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b/>
          <w:color w:val="000000" w:themeColor="text1"/>
          <w:sz w:val="36"/>
          <w:szCs w:val="36"/>
        </w:rPr>
      </w:pPr>
      <w:r>
        <w:rPr>
          <w:rFonts w:hint="eastAsia" w:ascii="仿宋" w:hAnsi="仿宋" w:eastAsia="仿宋" w:cs="宋体"/>
          <w:color w:val="000000" w:themeColor="text1"/>
          <w:sz w:val="28"/>
          <w:szCs w:val="28"/>
          <w:u w:val="single"/>
        </w:rPr>
        <w:t>海南省儿童及孕产妇公共卫生突发应急中心项目</w:t>
      </w:r>
      <w:r>
        <w:rPr>
          <w:rFonts w:hint="eastAsia" w:ascii="仿宋" w:hAnsi="仿宋" w:eastAsia="仿宋"/>
          <w:b/>
          <w:color w:val="000000" w:themeColor="text1"/>
          <w:sz w:val="28"/>
          <w:szCs w:val="28"/>
        </w:rPr>
        <w:t>（项目名称）</w:t>
      </w:r>
    </w:p>
    <w:p>
      <w:pPr>
        <w:rPr>
          <w:rFonts w:ascii="仿宋" w:hAnsi="仿宋" w:eastAsia="仿宋"/>
          <w:color w:val="000000" w:themeColor="text1"/>
          <w:sz w:val="28"/>
          <w:szCs w:val="28"/>
        </w:rPr>
      </w:pPr>
    </w:p>
    <w:p>
      <w:pPr>
        <w:rPr>
          <w:rFonts w:ascii="仿宋" w:hAnsi="仿宋" w:eastAsia="仿宋"/>
          <w:color w:val="000000" w:themeColor="text1"/>
          <w:sz w:val="28"/>
          <w:szCs w:val="28"/>
        </w:rPr>
      </w:pPr>
    </w:p>
    <w:p>
      <w:pPr>
        <w:rPr>
          <w:rFonts w:ascii="仿宋" w:hAnsi="仿宋" w:eastAsia="仿宋"/>
          <w:color w:val="000000" w:themeColor="text1"/>
          <w:sz w:val="28"/>
          <w:szCs w:val="28"/>
        </w:rPr>
      </w:pPr>
    </w:p>
    <w:p>
      <w:pPr>
        <w:rPr>
          <w:rFonts w:ascii="仿宋" w:hAnsi="仿宋" w:eastAsia="仿宋"/>
          <w:color w:val="000000" w:themeColor="text1"/>
          <w:sz w:val="28"/>
          <w:szCs w:val="28"/>
        </w:rPr>
      </w:pPr>
    </w:p>
    <w:p>
      <w:pPr>
        <w:rPr>
          <w:rFonts w:ascii="仿宋" w:hAnsi="仿宋" w:eastAsia="仿宋"/>
          <w:color w:val="000000" w:themeColor="text1"/>
          <w:sz w:val="28"/>
          <w:szCs w:val="28"/>
        </w:rPr>
      </w:pPr>
    </w:p>
    <w:p>
      <w:pPr>
        <w:jc w:val="center"/>
        <w:rPr>
          <w:rFonts w:ascii="仿宋" w:hAnsi="仿宋" w:eastAsia="仿宋"/>
          <w:b/>
          <w:color w:val="000000" w:themeColor="text1"/>
          <w:sz w:val="44"/>
          <w:szCs w:val="44"/>
        </w:rPr>
      </w:pPr>
      <w:r>
        <w:rPr>
          <w:rFonts w:hint="eastAsia" w:ascii="仿宋" w:hAnsi="仿宋" w:eastAsia="仿宋"/>
          <w:b/>
          <w:color w:val="000000" w:themeColor="text1"/>
          <w:sz w:val="44"/>
          <w:szCs w:val="44"/>
        </w:rPr>
        <w:t>比选文件</w:t>
      </w:r>
    </w:p>
    <w:p>
      <w:pPr>
        <w:rPr>
          <w:rFonts w:ascii="仿宋" w:hAnsi="仿宋" w:eastAsia="仿宋"/>
          <w:color w:val="000000" w:themeColor="text1"/>
          <w:sz w:val="28"/>
          <w:szCs w:val="28"/>
        </w:rPr>
      </w:pPr>
    </w:p>
    <w:p>
      <w:pPr>
        <w:rPr>
          <w:rFonts w:ascii="仿宋" w:hAnsi="仿宋" w:eastAsia="仿宋"/>
          <w:color w:val="000000" w:themeColor="text1"/>
          <w:sz w:val="28"/>
          <w:szCs w:val="28"/>
        </w:rPr>
      </w:pPr>
    </w:p>
    <w:p>
      <w:pPr>
        <w:rPr>
          <w:rFonts w:ascii="仿宋" w:hAnsi="仿宋" w:eastAsia="仿宋"/>
          <w:color w:val="000000" w:themeColor="text1"/>
          <w:sz w:val="28"/>
          <w:szCs w:val="28"/>
        </w:rPr>
      </w:pPr>
    </w:p>
    <w:p>
      <w:pPr>
        <w:rPr>
          <w:rFonts w:ascii="仿宋" w:hAnsi="仿宋" w:eastAsia="仿宋"/>
          <w:color w:val="000000" w:themeColor="text1"/>
          <w:sz w:val="28"/>
          <w:szCs w:val="28"/>
        </w:rPr>
      </w:pPr>
    </w:p>
    <w:p>
      <w:pPr>
        <w:rPr>
          <w:rFonts w:ascii="仿宋" w:hAnsi="仿宋" w:eastAsia="仿宋"/>
          <w:color w:val="000000" w:themeColor="text1"/>
          <w:sz w:val="28"/>
          <w:szCs w:val="28"/>
        </w:rPr>
      </w:pPr>
    </w:p>
    <w:p>
      <w:pPr>
        <w:rPr>
          <w:rFonts w:ascii="仿宋" w:hAnsi="仿宋" w:eastAsia="仿宋"/>
          <w:color w:val="000000" w:themeColor="text1"/>
          <w:sz w:val="28"/>
          <w:szCs w:val="28"/>
        </w:rPr>
      </w:pPr>
    </w:p>
    <w:p>
      <w:pPr>
        <w:rPr>
          <w:rFonts w:ascii="仿宋" w:hAnsi="仿宋" w:eastAsia="仿宋"/>
          <w:color w:val="000000" w:themeColor="text1"/>
          <w:sz w:val="28"/>
          <w:szCs w:val="28"/>
        </w:rPr>
      </w:pPr>
    </w:p>
    <w:p>
      <w:pPr>
        <w:rPr>
          <w:rFonts w:ascii="仿宋" w:hAnsi="仿宋" w:eastAsia="仿宋"/>
          <w:color w:val="000000" w:themeColor="text1"/>
          <w:sz w:val="28"/>
          <w:szCs w:val="28"/>
        </w:rPr>
      </w:pPr>
    </w:p>
    <w:p>
      <w:pPr>
        <w:rPr>
          <w:rFonts w:ascii="仿宋" w:hAnsi="仿宋" w:eastAsia="仿宋"/>
          <w:color w:val="000000" w:themeColor="text1"/>
          <w:sz w:val="28"/>
          <w:szCs w:val="28"/>
        </w:rPr>
      </w:pPr>
    </w:p>
    <w:p>
      <w:pPr>
        <w:ind w:firstLine="1680" w:firstLineChars="600"/>
        <w:rPr>
          <w:rFonts w:ascii="仿宋" w:hAnsi="仿宋" w:eastAsia="仿宋"/>
          <w:color w:val="000000" w:themeColor="text1"/>
          <w:sz w:val="28"/>
          <w:szCs w:val="28"/>
        </w:rPr>
      </w:pPr>
      <w:r>
        <w:rPr>
          <w:rFonts w:hint="eastAsia" w:ascii="仿宋" w:hAnsi="仿宋" w:eastAsia="仿宋"/>
          <w:color w:val="000000" w:themeColor="text1"/>
          <w:sz w:val="28"/>
          <w:szCs w:val="28"/>
        </w:rPr>
        <w:t xml:space="preserve">比 选 人：海南建设工程股份有限公司 </w:t>
      </w:r>
    </w:p>
    <w:p>
      <w:pPr>
        <w:ind w:left="2551" w:leftChars="1215"/>
        <w:rPr>
          <w:rFonts w:ascii="仿宋" w:hAnsi="仿宋" w:eastAsia="仿宋"/>
          <w:color w:val="000000" w:themeColor="text1"/>
          <w:sz w:val="28"/>
          <w:szCs w:val="28"/>
        </w:rPr>
      </w:pPr>
    </w:p>
    <w:p>
      <w:pPr>
        <w:jc w:val="center"/>
        <w:rPr>
          <w:rFonts w:ascii="仿宋" w:hAnsi="仿宋" w:eastAsia="仿宋"/>
          <w:color w:val="000000" w:themeColor="text1"/>
          <w:sz w:val="28"/>
          <w:szCs w:val="28"/>
        </w:rPr>
      </w:pPr>
      <w:r>
        <w:rPr>
          <w:rFonts w:hint="eastAsia" w:ascii="仿宋" w:hAnsi="仿宋" w:eastAsia="仿宋"/>
          <w:color w:val="000000" w:themeColor="text1"/>
          <w:sz w:val="28"/>
          <w:szCs w:val="28"/>
        </w:rPr>
        <w:t>二〇二三年一月</w:t>
      </w:r>
      <w:r>
        <w:rPr>
          <w:rFonts w:hint="eastAsia" w:ascii="仿宋" w:hAnsi="仿宋" w:eastAsia="仿宋"/>
          <w:color w:val="000000" w:themeColor="text1"/>
          <w:sz w:val="28"/>
          <w:szCs w:val="28"/>
          <w:lang w:val="en-US" w:eastAsia="zh-CN"/>
        </w:rPr>
        <w:t>二十九</w:t>
      </w:r>
      <w:r>
        <w:rPr>
          <w:rFonts w:hint="eastAsia" w:ascii="仿宋" w:hAnsi="仿宋" w:eastAsia="仿宋"/>
          <w:color w:val="000000" w:themeColor="text1"/>
          <w:sz w:val="28"/>
          <w:szCs w:val="28"/>
        </w:rPr>
        <w:t>日</w:t>
      </w:r>
    </w:p>
    <w:p>
      <w:pPr>
        <w:rPr>
          <w:rStyle w:val="21"/>
          <w:rFonts w:ascii="Microsoft YaHei UI" w:hAnsi="Microsoft YaHei UI" w:eastAsia="Microsoft YaHei UI" w:cs="Microsoft YaHei UI"/>
          <w:b w:val="0"/>
          <w:color w:val="000000" w:themeColor="text1"/>
          <w:sz w:val="36"/>
          <w:szCs w:val="36"/>
          <w:shd w:val="clear" w:color="auto" w:fill="FFFFFF"/>
        </w:rPr>
      </w:pPr>
      <w:r>
        <w:rPr>
          <w:rFonts w:hint="eastAsia" w:ascii="宋体" w:hAnsi="宋体" w:cs="宋体"/>
          <w:b/>
          <w:bCs/>
          <w:color w:val="000000" w:themeColor="text1"/>
          <w:sz w:val="28"/>
          <w:szCs w:val="28"/>
        </w:rPr>
        <w:br w:type="page"/>
      </w:r>
    </w:p>
    <w:p>
      <w:pPr>
        <w:pStyle w:val="3"/>
        <w:widowControl/>
        <w:shd w:val="clear" w:color="auto" w:fill="FFFFFF"/>
        <w:spacing w:beforeAutospacing="0" w:afterAutospacing="0"/>
        <w:jc w:val="center"/>
        <w:rPr>
          <w:rFonts w:hint="default" w:ascii="方正小标宋简体" w:hAnsi="方正小标宋简体" w:eastAsia="方正小标宋简体" w:cs="方正小标宋简体"/>
          <w:b w:val="0"/>
          <w:bCs w:val="0"/>
          <w:color w:val="000000" w:themeColor="text1"/>
          <w:sz w:val="27"/>
          <w:szCs w:val="27"/>
        </w:rPr>
      </w:pPr>
      <w:r>
        <w:rPr>
          <w:rStyle w:val="21"/>
          <w:rFonts w:ascii="方正小标宋简体" w:hAnsi="方正小标宋简体" w:eastAsia="方正小标宋简体" w:cs="方正小标宋简体"/>
          <w:b w:val="0"/>
          <w:bCs w:val="0"/>
          <w:color w:val="000000" w:themeColor="text1"/>
          <w:sz w:val="36"/>
          <w:szCs w:val="36"/>
          <w:shd w:val="clear" w:color="auto" w:fill="FFFFFF"/>
        </w:rPr>
        <w:t>第一章 招标代理机构比选公告</w:t>
      </w:r>
    </w:p>
    <w:p>
      <w:pPr>
        <w:spacing w:line="280" w:lineRule="exact"/>
        <w:rPr>
          <w:rFonts w:ascii="仿宋" w:hAnsi="仿宋" w:eastAsia="仿宋" w:cs="仿宋"/>
          <w:color w:val="000000" w:themeColor="text1"/>
          <w:sz w:val="24"/>
          <w:shd w:val="clear" w:color="auto" w:fill="FFFFFF"/>
        </w:rPr>
      </w:pPr>
      <w:r>
        <w:rPr>
          <w:rFonts w:hint="eastAsia" w:ascii="Microsoft YaHei UI" w:hAnsi="Microsoft YaHei UI" w:eastAsia="Microsoft YaHei UI" w:cs="Microsoft YaHei UI"/>
          <w:color w:val="000000" w:themeColor="text1"/>
          <w:sz w:val="24"/>
          <w:shd w:val="clear" w:color="auto" w:fill="FFFFFF"/>
        </w:rPr>
        <w:t> </w:t>
      </w:r>
      <w:r>
        <w:rPr>
          <w:rFonts w:hint="eastAsia" w:ascii="Microsoft YaHei UI" w:hAnsi="Microsoft YaHei UI" w:eastAsia="Microsoft YaHei UI" w:cs="Microsoft YaHei UI"/>
          <w:color w:val="000000" w:themeColor="text1"/>
          <w:sz w:val="24"/>
          <w:shd w:val="clear" w:color="auto" w:fill="FFFFFF"/>
        </w:rPr>
        <w:br w:type="textWrapping"/>
      </w:r>
      <w:r>
        <w:rPr>
          <w:rFonts w:hint="eastAsia" w:ascii="仿宋" w:hAnsi="仿宋" w:eastAsia="仿宋" w:cs="仿宋"/>
          <w:color w:val="000000" w:themeColor="text1"/>
          <w:sz w:val="24"/>
          <w:u w:val="single"/>
          <w:shd w:val="clear" w:color="auto" w:fill="FFFFFF"/>
        </w:rPr>
        <w:t>各潜在比选人</w:t>
      </w:r>
      <w:r>
        <w:rPr>
          <w:rFonts w:hint="eastAsia" w:ascii="仿宋" w:hAnsi="仿宋" w:eastAsia="仿宋" w:cs="仿宋"/>
          <w:color w:val="000000" w:themeColor="text1"/>
          <w:sz w:val="24"/>
          <w:shd w:val="clear" w:color="auto" w:fill="FFFFFF"/>
        </w:rPr>
        <w:t>：</w:t>
      </w:r>
    </w:p>
    <w:p>
      <w:pPr>
        <w:spacing w:line="280" w:lineRule="exact"/>
        <w:ind w:firstLine="480" w:firstLineChars="200"/>
        <w:rPr>
          <w:rFonts w:ascii="仿宋" w:hAnsi="仿宋" w:eastAsia="仿宋" w:cs="仿宋"/>
          <w:color w:val="000000" w:themeColor="text1"/>
          <w:sz w:val="24"/>
          <w:shd w:val="clear" w:color="auto" w:fill="FFFFFF"/>
        </w:rPr>
      </w:pPr>
      <w:r>
        <w:rPr>
          <w:rFonts w:hint="eastAsia" w:ascii="仿宋" w:hAnsi="仿宋" w:eastAsia="仿宋" w:cs="仿宋"/>
          <w:color w:val="000000" w:themeColor="text1"/>
          <w:sz w:val="24"/>
          <w:shd w:val="clear" w:color="auto" w:fill="FFFFFF"/>
        </w:rPr>
        <w:t>为更好地做好</w:t>
      </w:r>
      <w:r>
        <w:rPr>
          <w:rFonts w:hint="eastAsia" w:ascii="仿宋" w:hAnsi="仿宋" w:eastAsia="仿宋" w:cs="仿宋"/>
          <w:color w:val="000000" w:themeColor="text1"/>
          <w:sz w:val="24"/>
          <w:u w:val="single"/>
          <w:shd w:val="clear" w:color="auto" w:fill="FFFFFF"/>
        </w:rPr>
        <w:t>海南省儿童及孕产妇公共卫生突发应急中心项目</w:t>
      </w:r>
      <w:r>
        <w:rPr>
          <w:rFonts w:hint="eastAsia" w:ascii="仿宋" w:hAnsi="仿宋" w:eastAsia="仿宋" w:cs="仿宋"/>
          <w:color w:val="000000" w:themeColor="text1"/>
          <w:sz w:val="24"/>
          <w:shd w:val="clear" w:color="auto" w:fill="FFFFFF"/>
        </w:rPr>
        <w:t>的招标代理工作，进一步提高招标质量，规范招标代理机构从业行为，现决定采用比选的方式选定招标代理机构，具体事宜公告如下：</w:t>
      </w:r>
    </w:p>
    <w:p>
      <w:pPr>
        <w:spacing w:line="280" w:lineRule="exact"/>
        <w:ind w:firstLine="482" w:firstLineChars="200"/>
        <w:rPr>
          <w:rStyle w:val="21"/>
          <w:rFonts w:ascii="仿宋" w:hAnsi="仿宋" w:eastAsia="仿宋" w:cs="仿宋"/>
          <w:bCs/>
          <w:color w:val="000000" w:themeColor="text1"/>
          <w:sz w:val="24"/>
          <w:shd w:val="clear" w:color="auto" w:fill="FFFFFF"/>
        </w:rPr>
      </w:pPr>
      <w:r>
        <w:rPr>
          <w:rStyle w:val="21"/>
          <w:rFonts w:hint="eastAsia" w:ascii="仿宋" w:hAnsi="仿宋" w:eastAsia="仿宋" w:cs="仿宋"/>
          <w:bCs/>
          <w:color w:val="000000" w:themeColor="text1"/>
          <w:sz w:val="24"/>
          <w:shd w:val="clear" w:color="auto" w:fill="FFFFFF"/>
        </w:rPr>
        <w:t>1、招标代理项目概况与范围</w:t>
      </w:r>
    </w:p>
    <w:p>
      <w:pPr>
        <w:spacing w:line="280" w:lineRule="exact"/>
        <w:ind w:firstLine="480" w:firstLineChars="200"/>
        <w:rPr>
          <w:rFonts w:ascii="仿宋" w:hAnsi="仿宋" w:eastAsia="仿宋" w:cs="仿宋"/>
          <w:color w:val="000000" w:themeColor="text1"/>
          <w:sz w:val="24"/>
          <w:shd w:val="clear" w:color="auto" w:fill="FFFFFF"/>
        </w:rPr>
      </w:pPr>
      <w:r>
        <w:rPr>
          <w:rFonts w:hint="eastAsia" w:ascii="仿宋" w:hAnsi="仿宋" w:eastAsia="仿宋" w:cs="仿宋"/>
          <w:color w:val="000000" w:themeColor="text1"/>
          <w:sz w:val="24"/>
          <w:shd w:val="clear" w:color="auto" w:fill="FFFFFF"/>
        </w:rPr>
        <w:t>1.1项目名称：海南省儿童及孕产妇公共卫生突发应急中心项目招标代理。</w:t>
      </w:r>
    </w:p>
    <w:p>
      <w:pPr>
        <w:pStyle w:val="16"/>
        <w:widowControl/>
        <w:spacing w:beforeAutospacing="0" w:afterAutospacing="0" w:line="280" w:lineRule="exact"/>
        <w:ind w:firstLine="480" w:firstLineChars="200"/>
        <w:rPr>
          <w:color w:val="000000" w:themeColor="text1"/>
        </w:rPr>
      </w:pPr>
      <w:r>
        <w:rPr>
          <w:rFonts w:hint="eastAsia" w:ascii="仿宋" w:hAnsi="仿宋" w:eastAsia="仿宋" w:cs="仿宋"/>
          <w:color w:val="000000" w:themeColor="text1"/>
          <w:shd w:val="clear" w:color="auto" w:fill="FFFFFF"/>
        </w:rPr>
        <w:t>1.2项目规模：该项目设置床位 70 张，总建筑面积为 6720 平方米，全部为地上建筑。主要设置传染病医院七项设施用房、大型医用设备用房、聚合酶链式反应（PCR）实验室等。项目主要建设内容包括土建工程，装饰工程，电气、通风等安装工程，同步实施室外管网、道路广场、室外照明、停车场等室外配套工程。</w:t>
      </w:r>
    </w:p>
    <w:p>
      <w:pPr>
        <w:spacing w:line="280" w:lineRule="exact"/>
        <w:ind w:firstLine="480" w:firstLineChars="200"/>
        <w:rPr>
          <w:rFonts w:ascii="仿宋" w:hAnsi="仿宋" w:eastAsia="仿宋" w:cs="仿宋"/>
          <w:color w:val="000000" w:themeColor="text1"/>
          <w:kern w:val="0"/>
          <w:sz w:val="24"/>
          <w:shd w:val="clear" w:color="auto" w:fill="FFFFFF"/>
        </w:rPr>
      </w:pPr>
      <w:r>
        <w:rPr>
          <w:rFonts w:hint="eastAsia" w:ascii="仿宋" w:hAnsi="仿宋" w:eastAsia="仿宋" w:cs="仿宋"/>
          <w:color w:val="000000" w:themeColor="text1"/>
          <w:kern w:val="0"/>
          <w:sz w:val="24"/>
          <w:shd w:val="clear" w:color="auto" w:fill="FFFFFF"/>
        </w:rPr>
        <w:t>1.3招标范围：建设项目的工程设计、施工、监理及其它服务全部招标代理。</w:t>
      </w:r>
    </w:p>
    <w:p>
      <w:pPr>
        <w:spacing w:line="280" w:lineRule="exact"/>
        <w:ind w:firstLine="480" w:firstLineChars="200"/>
        <w:rPr>
          <w:rFonts w:ascii="仿宋" w:hAnsi="仿宋" w:eastAsia="仿宋" w:cs="仿宋"/>
          <w:color w:val="000000" w:themeColor="text1"/>
          <w:sz w:val="24"/>
          <w:shd w:val="clear" w:color="auto" w:fill="FFFFFF"/>
        </w:rPr>
      </w:pPr>
      <w:r>
        <w:rPr>
          <w:rFonts w:hint="eastAsia" w:ascii="仿宋" w:hAnsi="仿宋" w:eastAsia="仿宋" w:cs="仿宋"/>
          <w:color w:val="000000" w:themeColor="text1"/>
          <w:sz w:val="24"/>
          <w:shd w:val="clear" w:color="auto" w:fill="FFFFFF"/>
        </w:rPr>
        <w:t>1.4服务周期：签订合同之日起至招标服务结束。</w:t>
      </w:r>
    </w:p>
    <w:p>
      <w:pPr>
        <w:spacing w:line="280" w:lineRule="exact"/>
        <w:ind w:firstLine="482" w:firstLineChars="200"/>
        <w:rPr>
          <w:rStyle w:val="21"/>
          <w:rFonts w:ascii="仿宋" w:hAnsi="仿宋" w:eastAsia="仿宋" w:cs="仿宋"/>
          <w:bCs/>
          <w:color w:val="000000" w:themeColor="text1"/>
          <w:sz w:val="24"/>
          <w:shd w:val="clear" w:color="auto" w:fill="FFFFFF"/>
        </w:rPr>
      </w:pPr>
      <w:r>
        <w:rPr>
          <w:rStyle w:val="21"/>
          <w:rFonts w:hint="eastAsia" w:ascii="仿宋" w:hAnsi="仿宋" w:eastAsia="仿宋" w:cs="仿宋"/>
          <w:bCs/>
          <w:color w:val="000000" w:themeColor="text1"/>
          <w:sz w:val="24"/>
          <w:shd w:val="clear" w:color="auto" w:fill="FFFFFF"/>
        </w:rPr>
        <w:t>2、招标代理机构资格要求</w:t>
      </w:r>
    </w:p>
    <w:p>
      <w:pPr>
        <w:spacing w:line="280" w:lineRule="exact"/>
        <w:ind w:firstLine="480" w:firstLineChars="200"/>
        <w:rPr>
          <w:rFonts w:ascii="仿宋" w:hAnsi="仿宋" w:eastAsia="仿宋" w:cs="仿宋"/>
          <w:color w:val="000000" w:themeColor="text1"/>
          <w:sz w:val="24"/>
          <w:shd w:val="clear" w:color="auto" w:fill="FFFFFF"/>
        </w:rPr>
      </w:pPr>
      <w:r>
        <w:rPr>
          <w:rFonts w:hint="eastAsia" w:ascii="仿宋" w:hAnsi="仿宋" w:eastAsia="仿宋" w:cs="仿宋"/>
          <w:color w:val="000000" w:themeColor="text1"/>
          <w:sz w:val="24"/>
          <w:shd w:val="clear" w:color="auto" w:fill="FFFFFF"/>
        </w:rPr>
        <w:t>2.1本次比选要求比选申请人须具独立法人资格（需提供营业执照、税务登记证、组织机构代码证或按照国家“三证合一、一照一码”登记制度申请核发的新版合法的营业执照）。（提供有效期内的营业执照复印件加盖公章）。</w:t>
      </w:r>
    </w:p>
    <w:p>
      <w:pPr>
        <w:spacing w:line="280" w:lineRule="exact"/>
        <w:ind w:firstLine="480" w:firstLineChars="200"/>
        <w:rPr>
          <w:rFonts w:ascii="仿宋" w:hAnsi="仿宋" w:eastAsia="仿宋" w:cs="仿宋"/>
          <w:color w:val="000000" w:themeColor="text1"/>
          <w:sz w:val="24"/>
          <w:shd w:val="clear" w:color="auto" w:fill="FFFFFF"/>
        </w:rPr>
      </w:pPr>
      <w:r>
        <w:rPr>
          <w:rFonts w:hint="eastAsia" w:ascii="仿宋" w:hAnsi="仿宋" w:eastAsia="仿宋" w:cs="仿宋"/>
          <w:color w:val="000000" w:themeColor="text1"/>
          <w:sz w:val="24"/>
          <w:shd w:val="clear" w:color="auto" w:fill="FFFFFF"/>
        </w:rPr>
        <w:t>2.2具有履行合同所必须的专业技术能力（提供承诺函加盖公章）。</w:t>
      </w:r>
    </w:p>
    <w:p>
      <w:pPr>
        <w:spacing w:line="280" w:lineRule="exact"/>
        <w:ind w:firstLine="480" w:firstLineChars="200"/>
        <w:rPr>
          <w:rFonts w:ascii="仿宋" w:hAnsi="仿宋" w:eastAsia="仿宋" w:cs="仿宋"/>
          <w:color w:val="000000" w:themeColor="text1"/>
          <w:sz w:val="24"/>
          <w:shd w:val="clear" w:color="auto" w:fill="FFFFFF"/>
        </w:rPr>
      </w:pPr>
      <w:r>
        <w:rPr>
          <w:rFonts w:hint="eastAsia" w:ascii="仿宋" w:hAnsi="仿宋" w:eastAsia="仿宋" w:cs="仿宋"/>
          <w:color w:val="000000" w:themeColor="text1"/>
          <w:sz w:val="24"/>
          <w:shd w:val="clear" w:color="auto" w:fill="FFFFFF"/>
        </w:rPr>
        <w:t>2.3本次招标代理选聘要</w:t>
      </w:r>
      <w:bookmarkStart w:id="79" w:name="_GoBack"/>
      <w:bookmarkEnd w:id="79"/>
      <w:r>
        <w:rPr>
          <w:rFonts w:hint="eastAsia" w:ascii="仿宋" w:hAnsi="仿宋" w:eastAsia="仿宋" w:cs="仿宋"/>
          <w:color w:val="000000" w:themeColor="text1"/>
          <w:sz w:val="24"/>
          <w:shd w:val="clear" w:color="auto" w:fill="FFFFFF"/>
        </w:rPr>
        <w:t>求报名单位须在中国海南政府采购网备案通过的代理机构并且在《海南省建筑市场信息公开平台》完成诚信档案手册备案，并打印诚信档案手册。提供“信用中国”网站（www.creditchina.gov.cn）、中国政府采购网（www.ccgp.gov.cn）没有列入失信被执行人、政府采购严重违法失信行为记录名单、重大税收违法失信主体、政府采购严重违法失信行为记录名单的证明（提供网站截图并加盖公章，查询时间为公告发布日之后的时间）。</w:t>
      </w:r>
    </w:p>
    <w:p>
      <w:pPr>
        <w:spacing w:line="280" w:lineRule="exact"/>
        <w:ind w:firstLine="480" w:firstLineChars="200"/>
        <w:rPr>
          <w:rFonts w:ascii="仿宋" w:hAnsi="仿宋" w:eastAsia="仿宋" w:cs="仿宋"/>
          <w:color w:val="000000" w:themeColor="text1"/>
          <w:sz w:val="24"/>
          <w:shd w:val="clear" w:color="auto" w:fill="FFFFFF"/>
        </w:rPr>
      </w:pPr>
      <w:r>
        <w:rPr>
          <w:rFonts w:hint="eastAsia" w:ascii="仿宋" w:hAnsi="仿宋" w:eastAsia="仿宋" w:cs="仿宋"/>
          <w:color w:val="000000" w:themeColor="text1"/>
          <w:sz w:val="24"/>
          <w:shd w:val="clear" w:color="auto" w:fill="FFFFFF"/>
        </w:rPr>
        <w:t>2.4比选人近三年财务状况良好，财产没有被接管、冻结、破产状态（提供承诺函加盖公章）。</w:t>
      </w:r>
    </w:p>
    <w:p>
      <w:pPr>
        <w:spacing w:line="280" w:lineRule="exact"/>
        <w:ind w:firstLine="480" w:firstLineChars="200"/>
        <w:rPr>
          <w:rFonts w:ascii="仿宋" w:hAnsi="仿宋" w:eastAsia="仿宋" w:cs="仿宋"/>
          <w:color w:val="000000" w:themeColor="text1"/>
          <w:sz w:val="24"/>
          <w:shd w:val="clear" w:color="auto" w:fill="FFFFFF"/>
        </w:rPr>
      </w:pPr>
      <w:r>
        <w:rPr>
          <w:rFonts w:hint="eastAsia" w:ascii="仿宋" w:hAnsi="仿宋" w:eastAsia="仿宋" w:cs="仿宋"/>
          <w:color w:val="000000" w:themeColor="text1"/>
          <w:sz w:val="24"/>
          <w:shd w:val="clear" w:color="auto" w:fill="FFFFFF"/>
        </w:rPr>
        <w:t>2.5具备招标代理机构必须的专业技术人员。</w:t>
      </w:r>
    </w:p>
    <w:p>
      <w:pPr>
        <w:spacing w:line="280" w:lineRule="exact"/>
        <w:ind w:firstLine="480" w:firstLineChars="200"/>
        <w:rPr>
          <w:rFonts w:ascii="仿宋" w:hAnsi="仿宋" w:eastAsia="仿宋" w:cs="仿宋"/>
          <w:color w:val="000000" w:themeColor="text1"/>
          <w:sz w:val="24"/>
          <w:shd w:val="clear" w:color="auto" w:fill="FFFFFF"/>
        </w:rPr>
      </w:pPr>
      <w:r>
        <w:rPr>
          <w:rFonts w:hint="eastAsia" w:ascii="仿宋" w:hAnsi="仿宋" w:eastAsia="仿宋" w:cs="仿宋"/>
          <w:color w:val="000000" w:themeColor="text1"/>
          <w:sz w:val="24"/>
          <w:shd w:val="clear" w:color="auto" w:fill="FFFFFF"/>
        </w:rPr>
        <w:t>2.6在招标工作中，市场行为规范、社会信用好（提供承诺函加盖公章）。</w:t>
      </w:r>
    </w:p>
    <w:p>
      <w:pPr>
        <w:spacing w:line="280" w:lineRule="exact"/>
        <w:ind w:firstLine="482" w:firstLineChars="200"/>
        <w:rPr>
          <w:rStyle w:val="21"/>
          <w:rFonts w:ascii="仿宋" w:hAnsi="仿宋" w:eastAsia="仿宋" w:cs="仿宋"/>
          <w:bCs/>
          <w:color w:val="000000" w:themeColor="text1"/>
          <w:sz w:val="24"/>
          <w:shd w:val="clear" w:color="auto" w:fill="FFFFFF"/>
        </w:rPr>
      </w:pPr>
      <w:r>
        <w:rPr>
          <w:rStyle w:val="21"/>
          <w:rFonts w:hint="eastAsia" w:ascii="仿宋" w:hAnsi="仿宋" w:eastAsia="仿宋" w:cs="仿宋"/>
          <w:bCs/>
          <w:color w:val="000000" w:themeColor="text1"/>
          <w:sz w:val="24"/>
          <w:shd w:val="clear" w:color="auto" w:fill="FFFFFF"/>
        </w:rPr>
        <w:t>3、比选公告时间</w:t>
      </w:r>
    </w:p>
    <w:p>
      <w:pPr>
        <w:spacing w:line="280" w:lineRule="exact"/>
        <w:ind w:firstLine="480" w:firstLineChars="200"/>
        <w:rPr>
          <w:rFonts w:ascii="仿宋" w:hAnsi="仿宋" w:eastAsia="仿宋" w:cs="仿宋"/>
          <w:color w:val="auto"/>
          <w:sz w:val="24"/>
          <w:shd w:val="clear" w:color="auto" w:fill="FFFFFF"/>
        </w:rPr>
      </w:pPr>
      <w:r>
        <w:rPr>
          <w:rFonts w:hint="eastAsia" w:ascii="仿宋" w:hAnsi="仿宋" w:eastAsia="仿宋" w:cs="仿宋"/>
          <w:color w:val="auto"/>
          <w:sz w:val="24"/>
          <w:shd w:val="clear" w:color="auto" w:fill="FFFFFF"/>
        </w:rPr>
        <w:t>3.1公告时间：202</w:t>
      </w:r>
      <w:r>
        <w:rPr>
          <w:rFonts w:hint="eastAsia" w:ascii="仿宋" w:hAnsi="仿宋" w:eastAsia="仿宋" w:cs="仿宋"/>
          <w:color w:val="auto"/>
          <w:sz w:val="24"/>
          <w:shd w:val="clear" w:color="auto" w:fill="FFFFFF"/>
          <w:lang w:val="en-US" w:eastAsia="zh-CN"/>
        </w:rPr>
        <w:t>3</w:t>
      </w:r>
      <w:r>
        <w:rPr>
          <w:rFonts w:hint="eastAsia" w:ascii="仿宋" w:hAnsi="仿宋" w:eastAsia="仿宋" w:cs="仿宋"/>
          <w:color w:val="auto"/>
          <w:sz w:val="24"/>
          <w:shd w:val="clear" w:color="auto" w:fill="FFFFFF"/>
        </w:rPr>
        <w:t>年</w:t>
      </w:r>
      <w:r>
        <w:rPr>
          <w:rFonts w:hint="eastAsia" w:ascii="仿宋" w:hAnsi="仿宋" w:eastAsia="仿宋" w:cs="仿宋"/>
          <w:color w:val="auto"/>
          <w:sz w:val="24"/>
          <w:shd w:val="clear" w:color="auto" w:fill="FFFFFF"/>
          <w:lang w:val="en-US" w:eastAsia="zh-CN"/>
        </w:rPr>
        <w:t>1</w:t>
      </w:r>
      <w:r>
        <w:rPr>
          <w:rFonts w:hint="eastAsia" w:ascii="仿宋" w:hAnsi="仿宋" w:eastAsia="仿宋" w:cs="仿宋"/>
          <w:color w:val="auto"/>
          <w:sz w:val="24"/>
          <w:shd w:val="clear" w:color="auto" w:fill="FFFFFF"/>
        </w:rPr>
        <w:t>月</w:t>
      </w:r>
      <w:r>
        <w:rPr>
          <w:rFonts w:hint="eastAsia" w:ascii="仿宋" w:hAnsi="仿宋" w:eastAsia="仿宋" w:cs="仿宋"/>
          <w:color w:val="auto"/>
          <w:sz w:val="24"/>
          <w:shd w:val="clear" w:color="auto" w:fill="FFFFFF"/>
          <w:lang w:val="en-US" w:eastAsia="zh-CN"/>
        </w:rPr>
        <w:t>29</w:t>
      </w:r>
      <w:r>
        <w:rPr>
          <w:rFonts w:hint="eastAsia" w:ascii="仿宋" w:hAnsi="仿宋" w:eastAsia="仿宋" w:cs="仿宋"/>
          <w:color w:val="auto"/>
          <w:sz w:val="24"/>
          <w:shd w:val="clear" w:color="auto" w:fill="FFFFFF"/>
        </w:rPr>
        <w:t>日至202</w:t>
      </w:r>
      <w:r>
        <w:rPr>
          <w:rFonts w:hint="eastAsia" w:ascii="仿宋" w:hAnsi="仿宋" w:eastAsia="仿宋" w:cs="仿宋"/>
          <w:color w:val="auto"/>
          <w:sz w:val="24"/>
          <w:shd w:val="clear" w:color="auto" w:fill="FFFFFF"/>
          <w:lang w:val="en-US" w:eastAsia="zh-CN"/>
        </w:rPr>
        <w:t>3</w:t>
      </w:r>
      <w:r>
        <w:rPr>
          <w:rFonts w:hint="eastAsia" w:ascii="仿宋" w:hAnsi="仿宋" w:eastAsia="仿宋" w:cs="仿宋"/>
          <w:color w:val="auto"/>
          <w:sz w:val="24"/>
          <w:shd w:val="clear" w:color="auto" w:fill="FFFFFF"/>
        </w:rPr>
        <w:t>年2月</w:t>
      </w:r>
      <w:r>
        <w:rPr>
          <w:rFonts w:hint="eastAsia" w:ascii="仿宋" w:hAnsi="仿宋" w:eastAsia="仿宋" w:cs="仿宋"/>
          <w:color w:val="auto"/>
          <w:sz w:val="24"/>
          <w:shd w:val="clear" w:color="auto" w:fill="FFFFFF"/>
          <w:lang w:val="en-US" w:eastAsia="zh-CN"/>
        </w:rPr>
        <w:t>2</w:t>
      </w:r>
      <w:r>
        <w:rPr>
          <w:rFonts w:hint="eastAsia" w:ascii="仿宋" w:hAnsi="仿宋" w:eastAsia="仿宋" w:cs="仿宋"/>
          <w:color w:val="auto"/>
          <w:sz w:val="24"/>
          <w:shd w:val="clear" w:color="auto" w:fill="FFFFFF"/>
        </w:rPr>
        <w:t>日。</w:t>
      </w:r>
    </w:p>
    <w:p>
      <w:pPr>
        <w:spacing w:line="280" w:lineRule="exact"/>
        <w:ind w:firstLine="480" w:firstLineChars="200"/>
        <w:rPr>
          <w:rFonts w:ascii="仿宋" w:hAnsi="仿宋" w:eastAsia="仿宋" w:cs="仿宋"/>
          <w:color w:val="auto"/>
          <w:sz w:val="24"/>
          <w:shd w:val="clear" w:color="auto" w:fill="FFFFFF"/>
        </w:rPr>
      </w:pPr>
      <w:r>
        <w:rPr>
          <w:rFonts w:hint="eastAsia" w:ascii="仿宋" w:hAnsi="仿宋" w:eastAsia="仿宋" w:cs="仿宋"/>
          <w:color w:val="auto"/>
          <w:sz w:val="24"/>
          <w:shd w:val="clear" w:color="auto" w:fill="FFFFFF"/>
        </w:rPr>
        <w:t>3.2联系人：龙工，联系电话：0898-66773893。</w:t>
      </w:r>
    </w:p>
    <w:p>
      <w:pPr>
        <w:spacing w:line="280" w:lineRule="exact"/>
        <w:ind w:firstLine="482" w:firstLineChars="200"/>
        <w:rPr>
          <w:rStyle w:val="21"/>
          <w:rFonts w:ascii="仿宋" w:hAnsi="仿宋" w:eastAsia="仿宋" w:cs="仿宋"/>
          <w:bCs/>
          <w:color w:val="auto"/>
          <w:sz w:val="24"/>
          <w:shd w:val="clear" w:color="auto" w:fill="FFFFFF"/>
        </w:rPr>
      </w:pPr>
      <w:r>
        <w:rPr>
          <w:rStyle w:val="21"/>
          <w:rFonts w:hint="eastAsia" w:ascii="仿宋" w:hAnsi="仿宋" w:eastAsia="仿宋" w:cs="仿宋"/>
          <w:bCs/>
          <w:color w:val="auto"/>
          <w:sz w:val="24"/>
          <w:shd w:val="clear" w:color="auto" w:fill="FFFFFF"/>
        </w:rPr>
        <w:t>4、比选及中选信息公布</w:t>
      </w:r>
    </w:p>
    <w:p>
      <w:pPr>
        <w:spacing w:line="280" w:lineRule="exact"/>
        <w:ind w:firstLine="420" w:firstLineChars="200"/>
        <w:rPr>
          <w:rFonts w:ascii="仿宋" w:hAnsi="仿宋" w:eastAsia="仿宋" w:cs="仿宋"/>
          <w:color w:val="auto"/>
          <w:sz w:val="24"/>
          <w:shd w:val="clear" w:color="auto" w:fill="FFFFFF"/>
        </w:rPr>
      </w:pPr>
      <w:r>
        <w:rPr>
          <w:color w:val="auto"/>
        </w:rPr>
        <w:fldChar w:fldCharType="begin"/>
      </w:r>
      <w:r>
        <w:rPr>
          <w:color w:val="auto"/>
        </w:rPr>
        <w:instrText xml:space="preserve"> HYPERLINK "http://www.hncec.cn/index.html" </w:instrText>
      </w:r>
      <w:r>
        <w:rPr>
          <w:color w:val="auto"/>
        </w:rPr>
        <w:fldChar w:fldCharType="separate"/>
      </w:r>
      <w:r>
        <w:rPr>
          <w:rStyle w:val="22"/>
          <w:rFonts w:hint="eastAsia" w:ascii="仿宋" w:hAnsi="仿宋" w:eastAsia="仿宋" w:cs="仿宋"/>
          <w:color w:val="auto"/>
          <w:sz w:val="24"/>
          <w:u w:val="none"/>
          <w:shd w:val="clear" w:color="auto" w:fill="FFFFFF"/>
        </w:rPr>
        <w:t>海南建设工程股份有限公司 (hncec.cn)</w:t>
      </w:r>
      <w:r>
        <w:rPr>
          <w:rStyle w:val="22"/>
          <w:rFonts w:hint="eastAsia" w:ascii="仿宋" w:hAnsi="仿宋" w:eastAsia="仿宋" w:cs="仿宋"/>
          <w:color w:val="auto"/>
          <w:sz w:val="24"/>
          <w:u w:val="none"/>
          <w:shd w:val="clear" w:color="auto" w:fill="FFFFFF"/>
        </w:rPr>
        <w:fldChar w:fldCharType="end"/>
      </w:r>
    </w:p>
    <w:p>
      <w:pPr>
        <w:spacing w:line="280" w:lineRule="exact"/>
        <w:ind w:firstLine="482" w:firstLineChars="200"/>
        <w:rPr>
          <w:rStyle w:val="21"/>
          <w:rFonts w:ascii="仿宋" w:hAnsi="仿宋" w:eastAsia="仿宋" w:cs="仿宋"/>
          <w:bCs/>
          <w:color w:val="auto"/>
          <w:sz w:val="24"/>
          <w:shd w:val="clear" w:color="auto" w:fill="FFFFFF"/>
        </w:rPr>
      </w:pPr>
      <w:r>
        <w:rPr>
          <w:rStyle w:val="21"/>
          <w:rFonts w:hint="eastAsia" w:ascii="仿宋" w:hAnsi="仿宋" w:eastAsia="仿宋" w:cs="仿宋"/>
          <w:bCs/>
          <w:color w:val="auto"/>
          <w:sz w:val="24"/>
          <w:shd w:val="clear" w:color="auto" w:fill="FFFFFF"/>
        </w:rPr>
        <w:t>5、比选申请文件的递交</w:t>
      </w:r>
    </w:p>
    <w:p>
      <w:pPr>
        <w:spacing w:line="280" w:lineRule="exact"/>
        <w:ind w:firstLine="480" w:firstLineChars="200"/>
        <w:rPr>
          <w:rFonts w:ascii="仿宋" w:hAnsi="仿宋" w:eastAsia="仿宋" w:cs="仿宋"/>
          <w:color w:val="auto"/>
          <w:sz w:val="24"/>
          <w:shd w:val="clear" w:color="auto" w:fill="FFFFFF"/>
        </w:rPr>
      </w:pPr>
      <w:r>
        <w:rPr>
          <w:rFonts w:hint="eastAsia" w:ascii="仿宋" w:hAnsi="仿宋" w:eastAsia="仿宋" w:cs="仿宋"/>
          <w:color w:val="auto"/>
          <w:sz w:val="24"/>
          <w:shd w:val="clear" w:color="auto" w:fill="FFFFFF"/>
        </w:rPr>
        <w:t>5.1递交的截止时间：2023年</w:t>
      </w:r>
      <w:r>
        <w:rPr>
          <w:rFonts w:hint="eastAsia" w:ascii="仿宋" w:hAnsi="仿宋" w:eastAsia="仿宋" w:cs="仿宋"/>
          <w:color w:val="auto"/>
          <w:sz w:val="24"/>
          <w:shd w:val="clear" w:color="auto" w:fill="FFFFFF"/>
          <w:lang w:val="en-US" w:eastAsia="zh-CN"/>
        </w:rPr>
        <w:t>2</w:t>
      </w:r>
      <w:r>
        <w:rPr>
          <w:rFonts w:hint="eastAsia" w:ascii="仿宋" w:hAnsi="仿宋" w:eastAsia="仿宋" w:cs="仿宋"/>
          <w:color w:val="auto"/>
          <w:sz w:val="24"/>
          <w:shd w:val="clear" w:color="auto" w:fill="FFFFFF"/>
        </w:rPr>
        <w:t>月</w:t>
      </w:r>
      <w:r>
        <w:rPr>
          <w:rFonts w:hint="eastAsia" w:ascii="仿宋" w:hAnsi="仿宋" w:eastAsia="仿宋" w:cs="仿宋"/>
          <w:color w:val="auto"/>
          <w:sz w:val="24"/>
          <w:shd w:val="clear" w:color="auto" w:fill="FFFFFF"/>
          <w:lang w:val="en-US" w:eastAsia="zh-CN"/>
        </w:rPr>
        <w:t>3</w:t>
      </w:r>
      <w:r>
        <w:rPr>
          <w:rFonts w:hint="eastAsia" w:ascii="仿宋" w:hAnsi="仿宋" w:eastAsia="仿宋" w:cs="仿宋"/>
          <w:color w:val="auto"/>
          <w:sz w:val="24"/>
          <w:shd w:val="clear" w:color="auto" w:fill="FFFFFF"/>
        </w:rPr>
        <w:t>日10时00分。</w:t>
      </w:r>
    </w:p>
    <w:p>
      <w:pPr>
        <w:spacing w:line="280" w:lineRule="exact"/>
        <w:ind w:firstLine="480" w:firstLineChars="200"/>
        <w:rPr>
          <w:rFonts w:ascii="仿宋" w:hAnsi="仿宋" w:eastAsia="仿宋" w:cs="仿宋"/>
          <w:color w:val="auto"/>
          <w:sz w:val="24"/>
          <w:shd w:val="clear" w:color="auto" w:fill="FFFFFF"/>
        </w:rPr>
      </w:pPr>
      <w:r>
        <w:rPr>
          <w:rFonts w:hint="eastAsia" w:ascii="仿宋" w:hAnsi="仿宋" w:eastAsia="仿宋" w:cs="仿宋"/>
          <w:color w:val="auto"/>
          <w:sz w:val="24"/>
          <w:shd w:val="clear" w:color="auto" w:fill="FFFFFF"/>
        </w:rPr>
        <w:t>5.2请将报价及相关资料盖章密封，正本壹份，副本壹份，电子版文件 1 份（格式为PDF版，以U盘的形式提供）分别包装。</w:t>
      </w:r>
    </w:p>
    <w:p>
      <w:pPr>
        <w:spacing w:line="280" w:lineRule="exact"/>
        <w:ind w:firstLine="480" w:firstLineChars="200"/>
        <w:rPr>
          <w:rFonts w:ascii="仿宋" w:hAnsi="仿宋" w:eastAsia="仿宋" w:cs="仿宋"/>
          <w:color w:val="auto"/>
          <w:sz w:val="24"/>
          <w:shd w:val="clear" w:color="auto" w:fill="FFFFFF"/>
        </w:rPr>
      </w:pPr>
      <w:r>
        <w:rPr>
          <w:rFonts w:hint="eastAsia" w:ascii="仿宋" w:hAnsi="仿宋" w:eastAsia="仿宋" w:cs="仿宋"/>
          <w:color w:val="auto"/>
          <w:sz w:val="24"/>
          <w:shd w:val="clear" w:color="auto" w:fill="FFFFFF"/>
        </w:rPr>
        <w:t>5.3地点：海口美兰区海秀东路50号银达大厦4层海建集团代管部415室。</w:t>
      </w:r>
    </w:p>
    <w:p>
      <w:pPr>
        <w:spacing w:line="280" w:lineRule="exact"/>
        <w:ind w:firstLine="480" w:firstLineChars="200"/>
        <w:rPr>
          <w:rFonts w:ascii="仿宋" w:hAnsi="仿宋" w:eastAsia="仿宋" w:cs="仿宋"/>
          <w:color w:val="auto"/>
          <w:sz w:val="24"/>
          <w:shd w:val="clear" w:color="auto" w:fill="FFFFFF"/>
        </w:rPr>
      </w:pPr>
      <w:r>
        <w:rPr>
          <w:rFonts w:hint="eastAsia" w:ascii="仿宋" w:hAnsi="仿宋" w:eastAsia="仿宋" w:cs="仿宋"/>
          <w:color w:val="auto"/>
          <w:sz w:val="24"/>
          <w:shd w:val="clear" w:color="auto" w:fill="FFFFFF"/>
        </w:rPr>
        <w:t>5.4、联系方式：龙工，0898-66773893。</w:t>
      </w:r>
      <w:r>
        <w:rPr>
          <w:rFonts w:hint="eastAsia" w:ascii="仿宋" w:hAnsi="仿宋" w:eastAsia="仿宋" w:cs="仿宋"/>
          <w:color w:val="auto"/>
          <w:sz w:val="24"/>
          <w:shd w:val="clear" w:color="auto" w:fill="FFFFFF"/>
        </w:rPr>
        <w:br w:type="textWrapping"/>
      </w:r>
      <w:r>
        <w:rPr>
          <w:rFonts w:hint="eastAsia" w:ascii="仿宋" w:hAnsi="仿宋" w:eastAsia="仿宋" w:cs="仿宋"/>
          <w:color w:val="auto"/>
          <w:sz w:val="24"/>
          <w:shd w:val="clear" w:color="auto" w:fill="FFFFFF"/>
        </w:rPr>
        <w:t xml:space="preserve">                                                                                                               </w:t>
      </w:r>
      <w:r>
        <w:rPr>
          <w:rFonts w:hint="eastAsia" w:ascii="仿宋" w:hAnsi="仿宋" w:eastAsia="仿宋" w:cs="仿宋"/>
          <w:color w:val="auto"/>
          <w:sz w:val="24"/>
          <w:shd w:val="clear" w:color="auto" w:fill="FFFFFF"/>
          <w:lang w:val="en-US" w:eastAsia="zh-CN"/>
        </w:rPr>
        <w:t xml:space="preserve">               </w:t>
      </w:r>
      <w:r>
        <w:rPr>
          <w:rFonts w:hint="eastAsia" w:ascii="仿宋" w:hAnsi="仿宋" w:eastAsia="仿宋" w:cs="仿宋"/>
          <w:color w:val="auto"/>
          <w:sz w:val="24"/>
          <w:shd w:val="clear" w:color="auto" w:fill="FFFFFF"/>
        </w:rPr>
        <w:t>招标人：海南建设工程股份有限公司</w:t>
      </w:r>
      <w:r>
        <w:rPr>
          <w:rFonts w:hint="eastAsia" w:ascii="仿宋" w:hAnsi="仿宋" w:eastAsia="仿宋" w:cs="仿宋"/>
          <w:color w:val="auto"/>
          <w:sz w:val="24"/>
          <w:shd w:val="clear" w:color="auto" w:fill="FFFFFF"/>
        </w:rPr>
        <w:br w:type="textWrapping"/>
      </w:r>
      <w:r>
        <w:rPr>
          <w:rFonts w:hint="eastAsia" w:ascii="仿宋" w:hAnsi="仿宋" w:eastAsia="仿宋" w:cs="仿宋"/>
          <w:color w:val="auto"/>
          <w:sz w:val="24"/>
          <w:shd w:val="clear" w:color="auto" w:fill="FFFFFF"/>
        </w:rPr>
        <w:t>                                                        2023年1月</w:t>
      </w:r>
      <w:r>
        <w:rPr>
          <w:rFonts w:hint="eastAsia" w:ascii="仿宋" w:hAnsi="仿宋" w:eastAsia="仿宋" w:cs="仿宋"/>
          <w:color w:val="auto"/>
          <w:sz w:val="24"/>
          <w:shd w:val="clear" w:color="auto" w:fill="FFFFFF"/>
          <w:lang w:val="en-US" w:eastAsia="zh-CN"/>
        </w:rPr>
        <w:t>29</w:t>
      </w:r>
      <w:r>
        <w:rPr>
          <w:rFonts w:hint="eastAsia" w:ascii="仿宋" w:hAnsi="仿宋" w:eastAsia="仿宋" w:cs="仿宋"/>
          <w:color w:val="auto"/>
          <w:sz w:val="24"/>
          <w:shd w:val="clear" w:color="auto" w:fill="FFFFFF"/>
        </w:rPr>
        <w:t>日</w:t>
      </w:r>
    </w:p>
    <w:p>
      <w:pPr>
        <w:rPr>
          <w:rFonts w:ascii="仿宋" w:hAnsi="仿宋" w:eastAsia="仿宋" w:cs="仿宋"/>
          <w:color w:val="FF0000"/>
          <w:sz w:val="24"/>
          <w:shd w:val="clear" w:color="auto" w:fill="FFFFFF"/>
        </w:rPr>
      </w:pPr>
      <w:r>
        <w:rPr>
          <w:rFonts w:hint="eastAsia" w:ascii="仿宋" w:hAnsi="仿宋" w:eastAsia="仿宋" w:cs="仿宋"/>
          <w:color w:val="FF0000"/>
          <w:sz w:val="24"/>
          <w:shd w:val="clear" w:color="auto" w:fill="FFFFFF"/>
        </w:rPr>
        <w:br w:type="page"/>
      </w:r>
    </w:p>
    <w:p>
      <w:pPr>
        <w:jc w:val="center"/>
        <w:rPr>
          <w:rFonts w:ascii="仿宋" w:hAnsi="仿宋" w:eastAsia="仿宋" w:cs="仿宋"/>
          <w:color w:val="000000" w:themeColor="text1"/>
          <w:sz w:val="24"/>
          <w:shd w:val="clear" w:color="auto" w:fill="FFFFFF"/>
        </w:rPr>
      </w:pPr>
      <w:bookmarkStart w:id="0" w:name="_Toc10731"/>
      <w:r>
        <w:rPr>
          <w:rStyle w:val="21"/>
          <w:rFonts w:hint="eastAsia" w:ascii="方正小标宋简体" w:hAnsi="方正小标宋简体" w:eastAsia="方正小标宋简体" w:cs="方正小标宋简体"/>
          <w:b w:val="0"/>
          <w:color w:val="000000" w:themeColor="text1"/>
          <w:kern w:val="44"/>
          <w:sz w:val="36"/>
          <w:szCs w:val="36"/>
          <w:shd w:val="clear" w:color="auto" w:fill="FFFFFF"/>
        </w:rPr>
        <w:t>第二章  参选单位须知</w:t>
      </w:r>
      <w:bookmarkEnd w:id="0"/>
    </w:p>
    <w:tbl>
      <w:tblPr>
        <w:tblStyle w:val="18"/>
        <w:tblW w:w="94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2704"/>
        <w:gridCol w:w="5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1260" w:type="dxa"/>
            <w:vAlign w:val="center"/>
          </w:tcPr>
          <w:p>
            <w:pPr>
              <w:pStyle w:val="11"/>
              <w:jc w:val="center"/>
              <w:rPr>
                <w:rFonts w:ascii="仿宋" w:hAnsi="仿宋" w:eastAsia="仿宋" w:cs="仿宋"/>
                <w:b/>
                <w:color w:val="000000" w:themeColor="text1"/>
                <w:kern w:val="2"/>
                <w:sz w:val="21"/>
                <w:szCs w:val="21"/>
              </w:rPr>
            </w:pPr>
            <w:r>
              <w:rPr>
                <w:rFonts w:hint="eastAsia" w:ascii="仿宋" w:hAnsi="仿宋" w:eastAsia="仿宋" w:cs="仿宋"/>
                <w:b/>
                <w:color w:val="000000" w:themeColor="text1"/>
                <w:kern w:val="2"/>
                <w:sz w:val="21"/>
                <w:szCs w:val="21"/>
              </w:rPr>
              <w:t>条款号</w:t>
            </w:r>
          </w:p>
        </w:tc>
        <w:tc>
          <w:tcPr>
            <w:tcW w:w="2704" w:type="dxa"/>
            <w:vAlign w:val="center"/>
          </w:tcPr>
          <w:p>
            <w:pPr>
              <w:pStyle w:val="11"/>
              <w:jc w:val="center"/>
              <w:rPr>
                <w:rFonts w:ascii="仿宋" w:hAnsi="仿宋" w:eastAsia="仿宋" w:cs="仿宋"/>
                <w:b/>
                <w:color w:val="000000" w:themeColor="text1"/>
                <w:kern w:val="2"/>
                <w:sz w:val="21"/>
                <w:szCs w:val="21"/>
              </w:rPr>
            </w:pPr>
            <w:r>
              <w:rPr>
                <w:rFonts w:hint="eastAsia" w:ascii="仿宋" w:hAnsi="仿宋" w:eastAsia="仿宋" w:cs="仿宋"/>
                <w:b/>
                <w:color w:val="000000" w:themeColor="text1"/>
                <w:kern w:val="2"/>
                <w:sz w:val="21"/>
                <w:szCs w:val="21"/>
              </w:rPr>
              <w:t>条 款 名 称</w:t>
            </w:r>
          </w:p>
        </w:tc>
        <w:tc>
          <w:tcPr>
            <w:tcW w:w="5529" w:type="dxa"/>
            <w:vAlign w:val="center"/>
          </w:tcPr>
          <w:p>
            <w:pPr>
              <w:pStyle w:val="11"/>
              <w:jc w:val="center"/>
              <w:rPr>
                <w:rFonts w:ascii="仿宋" w:hAnsi="仿宋" w:eastAsia="仿宋" w:cs="仿宋"/>
                <w:b/>
                <w:color w:val="000000" w:themeColor="text1"/>
                <w:kern w:val="2"/>
                <w:sz w:val="21"/>
                <w:szCs w:val="21"/>
              </w:rPr>
            </w:pPr>
            <w:r>
              <w:rPr>
                <w:rFonts w:hint="eastAsia" w:ascii="仿宋" w:hAnsi="仿宋" w:eastAsia="仿宋" w:cs="仿宋"/>
                <w:b/>
                <w:color w:val="000000" w:themeColor="text1"/>
                <w:kern w:val="2"/>
                <w:sz w:val="21"/>
                <w:szCs w:val="21"/>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1260" w:type="dxa"/>
            <w:vAlign w:val="center"/>
          </w:tcPr>
          <w:p>
            <w:pPr>
              <w:pStyle w:val="11"/>
              <w:jc w:val="center"/>
              <w:rPr>
                <w:rFonts w:ascii="仿宋" w:hAnsi="仿宋" w:eastAsia="仿宋" w:cs="仿宋"/>
                <w:b w:val="0"/>
                <w:bCs/>
                <w:color w:val="000000" w:themeColor="text1"/>
                <w:kern w:val="2"/>
                <w:sz w:val="21"/>
                <w:szCs w:val="21"/>
              </w:rPr>
            </w:pPr>
            <w:r>
              <w:rPr>
                <w:rFonts w:hint="eastAsia" w:ascii="仿宋" w:hAnsi="仿宋" w:eastAsia="仿宋" w:cs="仿宋"/>
                <w:b w:val="0"/>
                <w:bCs/>
                <w:color w:val="000000" w:themeColor="text1"/>
                <w:kern w:val="2"/>
                <w:sz w:val="21"/>
                <w:szCs w:val="21"/>
              </w:rPr>
              <w:t>1</w:t>
            </w:r>
          </w:p>
        </w:tc>
        <w:tc>
          <w:tcPr>
            <w:tcW w:w="2704" w:type="dxa"/>
            <w:vAlign w:val="center"/>
          </w:tcPr>
          <w:p>
            <w:pPr>
              <w:pStyle w:val="11"/>
              <w:rPr>
                <w:rFonts w:ascii="仿宋" w:hAnsi="仿宋" w:eastAsia="仿宋" w:cs="仿宋"/>
                <w:b/>
                <w:color w:val="000000" w:themeColor="text1"/>
                <w:kern w:val="2"/>
                <w:sz w:val="21"/>
                <w:szCs w:val="21"/>
              </w:rPr>
            </w:pPr>
            <w:r>
              <w:rPr>
                <w:rFonts w:hint="eastAsia" w:ascii="仿宋" w:hAnsi="仿宋" w:eastAsia="仿宋" w:cs="仿宋"/>
                <w:color w:val="000000" w:themeColor="text1"/>
                <w:kern w:val="2"/>
                <w:sz w:val="21"/>
                <w:szCs w:val="21"/>
              </w:rPr>
              <w:t>招标人</w:t>
            </w:r>
          </w:p>
        </w:tc>
        <w:tc>
          <w:tcPr>
            <w:tcW w:w="5529" w:type="dxa"/>
            <w:vAlign w:val="center"/>
          </w:tcPr>
          <w:p>
            <w:pPr>
              <w:pStyle w:val="11"/>
              <w:rPr>
                <w:rFonts w:ascii="仿宋" w:hAnsi="仿宋" w:eastAsia="仿宋" w:cs="仿宋"/>
                <w:b/>
                <w:color w:val="000000" w:themeColor="text1"/>
                <w:kern w:val="2"/>
                <w:sz w:val="21"/>
                <w:szCs w:val="21"/>
              </w:rPr>
            </w:pPr>
            <w:r>
              <w:rPr>
                <w:rFonts w:hint="eastAsia" w:ascii="仿宋" w:hAnsi="仿宋" w:eastAsia="仿宋" w:cs="仿宋"/>
                <w:color w:val="000000" w:themeColor="text1"/>
                <w:kern w:val="2"/>
                <w:sz w:val="21"/>
                <w:szCs w:val="21"/>
              </w:rPr>
              <w:t>海南建设工程股份有限公司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1260" w:type="dxa"/>
            <w:vAlign w:val="center"/>
          </w:tcPr>
          <w:p>
            <w:pPr>
              <w:pStyle w:val="11"/>
              <w:jc w:val="center"/>
              <w:rPr>
                <w:rFonts w:ascii="仿宋" w:hAnsi="仿宋" w:eastAsia="仿宋" w:cs="仿宋"/>
                <w:b w:val="0"/>
                <w:bCs/>
                <w:color w:val="000000" w:themeColor="text1"/>
                <w:kern w:val="2"/>
                <w:sz w:val="21"/>
                <w:szCs w:val="21"/>
              </w:rPr>
            </w:pPr>
            <w:r>
              <w:rPr>
                <w:rFonts w:hint="eastAsia" w:ascii="仿宋" w:hAnsi="仿宋" w:eastAsia="仿宋" w:cs="仿宋"/>
                <w:b w:val="0"/>
                <w:bCs/>
                <w:color w:val="000000" w:themeColor="text1"/>
                <w:kern w:val="2"/>
                <w:sz w:val="21"/>
                <w:szCs w:val="21"/>
              </w:rPr>
              <w:t>2</w:t>
            </w:r>
          </w:p>
        </w:tc>
        <w:tc>
          <w:tcPr>
            <w:tcW w:w="2704" w:type="dxa"/>
            <w:vAlign w:val="center"/>
          </w:tcPr>
          <w:p>
            <w:pPr>
              <w:pStyle w:val="11"/>
              <w:rPr>
                <w:rFonts w:ascii="仿宋" w:hAnsi="仿宋" w:eastAsia="仿宋" w:cs="仿宋"/>
                <w:color w:val="000000" w:themeColor="text1"/>
                <w:kern w:val="2"/>
                <w:sz w:val="21"/>
                <w:szCs w:val="21"/>
              </w:rPr>
            </w:pPr>
            <w:r>
              <w:rPr>
                <w:rFonts w:hint="eastAsia" w:ascii="仿宋" w:hAnsi="仿宋" w:eastAsia="仿宋" w:cs="仿宋"/>
                <w:color w:val="000000" w:themeColor="text1"/>
                <w:kern w:val="2"/>
                <w:sz w:val="21"/>
                <w:szCs w:val="21"/>
              </w:rPr>
              <w:t>项目名称</w:t>
            </w:r>
          </w:p>
        </w:tc>
        <w:tc>
          <w:tcPr>
            <w:tcW w:w="5529" w:type="dxa"/>
            <w:vAlign w:val="center"/>
          </w:tcPr>
          <w:p>
            <w:pPr>
              <w:rPr>
                <w:rFonts w:ascii="仿宋" w:hAnsi="仿宋" w:eastAsia="仿宋" w:cs="仿宋"/>
                <w:color w:val="000000" w:themeColor="text1"/>
                <w:szCs w:val="21"/>
              </w:rPr>
            </w:pPr>
            <w:r>
              <w:rPr>
                <w:rFonts w:hint="eastAsia" w:ascii="仿宋" w:hAnsi="仿宋" w:eastAsia="仿宋" w:cs="仿宋"/>
                <w:color w:val="000000" w:themeColor="text1"/>
                <w:szCs w:val="21"/>
              </w:rPr>
              <w:t>海南省儿童及孕产妇公共卫生突发应急中心项目招标代理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1260" w:type="dxa"/>
            <w:vAlign w:val="center"/>
          </w:tcPr>
          <w:p>
            <w:pPr>
              <w:pStyle w:val="11"/>
              <w:jc w:val="center"/>
              <w:rPr>
                <w:rFonts w:ascii="仿宋" w:hAnsi="仿宋" w:eastAsia="仿宋" w:cs="仿宋"/>
                <w:color w:val="000000" w:themeColor="text1"/>
                <w:kern w:val="2"/>
                <w:sz w:val="21"/>
                <w:szCs w:val="21"/>
              </w:rPr>
            </w:pPr>
            <w:r>
              <w:rPr>
                <w:rFonts w:hint="eastAsia" w:ascii="仿宋" w:hAnsi="仿宋" w:eastAsia="仿宋" w:cs="仿宋"/>
                <w:color w:val="000000" w:themeColor="text1"/>
                <w:kern w:val="2"/>
                <w:sz w:val="21"/>
                <w:szCs w:val="21"/>
              </w:rPr>
              <w:t>3</w:t>
            </w:r>
          </w:p>
        </w:tc>
        <w:tc>
          <w:tcPr>
            <w:tcW w:w="2704" w:type="dxa"/>
            <w:vAlign w:val="center"/>
          </w:tcPr>
          <w:p>
            <w:pPr>
              <w:pStyle w:val="11"/>
              <w:rPr>
                <w:rFonts w:hint="eastAsia" w:ascii="仿宋" w:hAnsi="仿宋" w:eastAsia="仿宋" w:cs="仿宋"/>
                <w:color w:val="000000" w:themeColor="text1"/>
                <w:kern w:val="2"/>
                <w:sz w:val="21"/>
                <w:szCs w:val="21"/>
              </w:rPr>
            </w:pPr>
            <w:r>
              <w:rPr>
                <w:rFonts w:hint="eastAsia" w:ascii="仿宋" w:hAnsi="仿宋" w:eastAsia="仿宋" w:cs="仿宋"/>
                <w:color w:val="000000" w:themeColor="text1"/>
                <w:kern w:val="2"/>
                <w:sz w:val="21"/>
                <w:szCs w:val="21"/>
              </w:rPr>
              <w:t>招标范围</w:t>
            </w:r>
          </w:p>
        </w:tc>
        <w:tc>
          <w:tcPr>
            <w:tcW w:w="5529" w:type="dxa"/>
            <w:vAlign w:val="center"/>
          </w:tcPr>
          <w:p>
            <w:pPr>
              <w:pStyle w:val="11"/>
              <w:rPr>
                <w:rFonts w:hint="eastAsia" w:ascii="仿宋" w:hAnsi="仿宋" w:eastAsia="仿宋" w:cs="仿宋"/>
                <w:color w:val="000000" w:themeColor="text1"/>
                <w:kern w:val="2"/>
                <w:sz w:val="21"/>
                <w:szCs w:val="21"/>
              </w:rPr>
            </w:pPr>
            <w:r>
              <w:rPr>
                <w:rFonts w:hint="eastAsia" w:ascii="仿宋" w:hAnsi="仿宋" w:eastAsia="仿宋" w:cs="仿宋"/>
                <w:color w:val="000000" w:themeColor="text1"/>
                <w:kern w:val="2"/>
                <w:sz w:val="21"/>
                <w:szCs w:val="21"/>
              </w:rPr>
              <w:t>建设项目的工程设计、施工、监理及其它服务全部招标代理。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260" w:type="dxa"/>
            <w:vAlign w:val="center"/>
          </w:tcPr>
          <w:p>
            <w:pPr>
              <w:pStyle w:val="11"/>
              <w:jc w:val="center"/>
              <w:rPr>
                <w:rFonts w:ascii="仿宋" w:hAnsi="仿宋" w:eastAsia="仿宋" w:cs="仿宋"/>
                <w:color w:val="000000" w:themeColor="text1"/>
                <w:kern w:val="2"/>
                <w:sz w:val="21"/>
                <w:szCs w:val="21"/>
              </w:rPr>
            </w:pPr>
            <w:r>
              <w:rPr>
                <w:rFonts w:hint="eastAsia" w:ascii="仿宋" w:hAnsi="仿宋" w:eastAsia="仿宋" w:cs="仿宋"/>
                <w:color w:val="000000" w:themeColor="text1"/>
                <w:kern w:val="2"/>
                <w:sz w:val="21"/>
                <w:szCs w:val="21"/>
              </w:rPr>
              <w:t>4</w:t>
            </w:r>
          </w:p>
        </w:tc>
        <w:tc>
          <w:tcPr>
            <w:tcW w:w="2704" w:type="dxa"/>
            <w:vAlign w:val="center"/>
          </w:tcPr>
          <w:p>
            <w:pPr>
              <w:pStyle w:val="11"/>
              <w:rPr>
                <w:rFonts w:ascii="仿宋" w:hAnsi="仿宋" w:eastAsia="仿宋" w:cs="仿宋"/>
                <w:color w:val="000000" w:themeColor="text1"/>
                <w:kern w:val="2"/>
                <w:sz w:val="21"/>
                <w:szCs w:val="21"/>
              </w:rPr>
            </w:pPr>
            <w:r>
              <w:rPr>
                <w:rFonts w:hint="eastAsia" w:ascii="仿宋" w:hAnsi="仿宋" w:eastAsia="仿宋" w:cs="仿宋"/>
                <w:color w:val="000000" w:themeColor="text1"/>
                <w:kern w:val="2"/>
                <w:sz w:val="21"/>
                <w:szCs w:val="21"/>
              </w:rPr>
              <w:t>服务周期</w:t>
            </w:r>
          </w:p>
        </w:tc>
        <w:tc>
          <w:tcPr>
            <w:tcW w:w="5529" w:type="dxa"/>
            <w:vAlign w:val="center"/>
          </w:tcPr>
          <w:p>
            <w:pPr>
              <w:pStyle w:val="11"/>
              <w:rPr>
                <w:rFonts w:ascii="仿宋" w:hAnsi="仿宋" w:eastAsia="仿宋" w:cs="仿宋"/>
                <w:color w:val="000000" w:themeColor="text1"/>
                <w:kern w:val="2"/>
                <w:sz w:val="21"/>
              </w:rPr>
            </w:pPr>
            <w:r>
              <w:rPr>
                <w:rFonts w:hint="eastAsia" w:ascii="仿宋" w:hAnsi="仿宋" w:eastAsia="仿宋" w:cs="仿宋"/>
                <w:color w:val="000000" w:themeColor="text1"/>
                <w:sz w:val="21"/>
                <w:szCs w:val="21"/>
              </w:rPr>
              <w:t>签订合同之日起至项目招标服务结束且完成招标备案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260" w:type="dxa"/>
            <w:vAlign w:val="center"/>
          </w:tcPr>
          <w:p>
            <w:pPr>
              <w:pStyle w:val="11"/>
              <w:jc w:val="center"/>
              <w:rPr>
                <w:rFonts w:ascii="仿宋" w:hAnsi="仿宋" w:eastAsia="仿宋" w:cs="仿宋"/>
                <w:color w:val="000000" w:themeColor="text1"/>
                <w:kern w:val="2"/>
                <w:sz w:val="21"/>
                <w:szCs w:val="21"/>
              </w:rPr>
            </w:pPr>
            <w:r>
              <w:rPr>
                <w:rFonts w:hint="eastAsia" w:ascii="仿宋" w:hAnsi="仿宋" w:eastAsia="仿宋" w:cs="仿宋"/>
                <w:color w:val="000000" w:themeColor="text1"/>
                <w:kern w:val="2"/>
                <w:sz w:val="21"/>
                <w:szCs w:val="21"/>
              </w:rPr>
              <w:t>5</w:t>
            </w:r>
          </w:p>
        </w:tc>
        <w:tc>
          <w:tcPr>
            <w:tcW w:w="2704" w:type="dxa"/>
            <w:vAlign w:val="center"/>
          </w:tcPr>
          <w:p>
            <w:pPr>
              <w:pStyle w:val="11"/>
              <w:jc w:val="both"/>
              <w:rPr>
                <w:rFonts w:ascii="仿宋" w:hAnsi="仿宋" w:eastAsia="仿宋" w:cs="仿宋"/>
                <w:color w:val="000000" w:themeColor="text1"/>
                <w:kern w:val="2"/>
                <w:sz w:val="21"/>
                <w:szCs w:val="21"/>
              </w:rPr>
            </w:pPr>
            <w:r>
              <w:rPr>
                <w:rFonts w:hint="eastAsia" w:ascii="仿宋" w:hAnsi="仿宋" w:eastAsia="仿宋" w:cs="仿宋"/>
                <w:color w:val="000000" w:themeColor="text1"/>
                <w:kern w:val="2"/>
                <w:sz w:val="21"/>
                <w:szCs w:val="21"/>
              </w:rPr>
              <w:t>质量要求</w:t>
            </w:r>
          </w:p>
        </w:tc>
        <w:tc>
          <w:tcPr>
            <w:tcW w:w="5529" w:type="dxa"/>
            <w:vAlign w:val="center"/>
          </w:tcPr>
          <w:p>
            <w:pPr>
              <w:rPr>
                <w:rFonts w:ascii="仿宋" w:hAnsi="仿宋" w:eastAsia="仿宋" w:cs="仿宋"/>
                <w:color w:val="000000" w:themeColor="text1"/>
                <w:szCs w:val="21"/>
              </w:rPr>
            </w:pPr>
            <w:r>
              <w:rPr>
                <w:rFonts w:hint="eastAsia" w:ascii="仿宋" w:hAnsi="仿宋" w:eastAsia="仿宋" w:cs="仿宋"/>
                <w:color w:val="000000" w:themeColor="text1"/>
                <w:szCs w:val="21"/>
              </w:rPr>
              <w:t>符合招标投标相关法律法规。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5" w:hRule="atLeast"/>
          <w:jc w:val="center"/>
        </w:trPr>
        <w:tc>
          <w:tcPr>
            <w:tcW w:w="1260" w:type="dxa"/>
            <w:vAlign w:val="center"/>
          </w:tcPr>
          <w:p>
            <w:pPr>
              <w:pStyle w:val="11"/>
              <w:jc w:val="center"/>
              <w:rPr>
                <w:rFonts w:ascii="仿宋" w:hAnsi="仿宋" w:eastAsia="仿宋" w:cs="仿宋"/>
                <w:color w:val="000000" w:themeColor="text1"/>
                <w:kern w:val="2"/>
                <w:sz w:val="21"/>
                <w:szCs w:val="21"/>
              </w:rPr>
            </w:pPr>
            <w:r>
              <w:rPr>
                <w:rFonts w:hint="eastAsia" w:ascii="仿宋" w:hAnsi="仿宋" w:eastAsia="仿宋" w:cs="仿宋"/>
                <w:color w:val="000000" w:themeColor="text1"/>
                <w:kern w:val="2"/>
                <w:sz w:val="21"/>
                <w:szCs w:val="21"/>
              </w:rPr>
              <w:t>6</w:t>
            </w:r>
          </w:p>
        </w:tc>
        <w:tc>
          <w:tcPr>
            <w:tcW w:w="2704" w:type="dxa"/>
            <w:vAlign w:val="center"/>
          </w:tcPr>
          <w:p>
            <w:pPr>
              <w:pStyle w:val="11"/>
              <w:rPr>
                <w:rFonts w:ascii="仿宋" w:hAnsi="仿宋" w:eastAsia="仿宋" w:cs="仿宋"/>
                <w:color w:val="000000" w:themeColor="text1"/>
                <w:kern w:val="2"/>
                <w:sz w:val="21"/>
                <w:szCs w:val="21"/>
              </w:rPr>
            </w:pPr>
            <w:r>
              <w:rPr>
                <w:rFonts w:hint="eastAsia" w:ascii="仿宋" w:hAnsi="仿宋" w:eastAsia="仿宋" w:cs="仿宋"/>
                <w:color w:val="000000" w:themeColor="text1"/>
                <w:kern w:val="2"/>
                <w:sz w:val="21"/>
                <w:szCs w:val="21"/>
              </w:rPr>
              <w:t>参选单位资格要求</w:t>
            </w:r>
          </w:p>
        </w:tc>
        <w:tc>
          <w:tcPr>
            <w:tcW w:w="5529" w:type="dxa"/>
            <w:vAlign w:val="center"/>
          </w:tcPr>
          <w:p>
            <w:pPr>
              <w:pStyle w:val="11"/>
              <w:rPr>
                <w:rFonts w:ascii="仿宋" w:hAnsi="仿宋" w:eastAsia="仿宋" w:cs="仿宋"/>
                <w:color w:val="000000" w:themeColor="text1"/>
                <w:kern w:val="2"/>
                <w:sz w:val="21"/>
                <w:szCs w:val="21"/>
              </w:rPr>
            </w:pPr>
            <w:r>
              <w:rPr>
                <w:rFonts w:hint="eastAsia" w:ascii="仿宋" w:hAnsi="仿宋" w:eastAsia="仿宋" w:cs="仿宋"/>
                <w:color w:val="000000" w:themeColor="text1"/>
                <w:kern w:val="2"/>
                <w:sz w:val="21"/>
                <w:szCs w:val="21"/>
              </w:rPr>
              <w:t>3.1本次比选要求比选申请人须具独立法人资格（需提供营业执照、税务登记证、组织机构代码证或按照国家“三证合一、一照一码”登记制度申请核发的新版合法的营业执照）。（提供有效期内的营业执照复印件加盖公章）。</w:t>
            </w:r>
            <w:r>
              <w:rPr>
                <w:rFonts w:hint="eastAsia" w:ascii="仿宋" w:hAnsi="仿宋" w:eastAsia="仿宋" w:cs="仿宋"/>
                <w:color w:val="000000" w:themeColor="text1"/>
                <w:kern w:val="2"/>
                <w:sz w:val="21"/>
                <w:szCs w:val="21"/>
              </w:rPr>
              <w:br w:type="textWrapping"/>
            </w:r>
            <w:r>
              <w:rPr>
                <w:rFonts w:hint="eastAsia" w:ascii="仿宋" w:hAnsi="仿宋" w:eastAsia="仿宋" w:cs="仿宋"/>
                <w:color w:val="000000" w:themeColor="text1"/>
                <w:kern w:val="2"/>
                <w:sz w:val="21"/>
                <w:szCs w:val="21"/>
              </w:rPr>
              <w:t>3.2具有履行合同所必须的专业技术能力（提供承诺函加盖公章）。</w:t>
            </w:r>
            <w:r>
              <w:rPr>
                <w:rFonts w:hint="eastAsia" w:ascii="仿宋" w:hAnsi="仿宋" w:eastAsia="仿宋" w:cs="仿宋"/>
                <w:color w:val="000000" w:themeColor="text1"/>
                <w:kern w:val="2"/>
                <w:sz w:val="21"/>
                <w:szCs w:val="21"/>
              </w:rPr>
              <w:br w:type="textWrapping"/>
            </w:r>
            <w:r>
              <w:rPr>
                <w:rFonts w:hint="eastAsia" w:ascii="仿宋" w:hAnsi="仿宋" w:eastAsia="仿宋" w:cs="仿宋"/>
                <w:color w:val="000000" w:themeColor="text1"/>
                <w:kern w:val="2"/>
                <w:sz w:val="21"/>
                <w:szCs w:val="21"/>
              </w:rPr>
              <w:t>3.3本次招标代理选聘要求报名单位须在中国海南政府采购网备案通过的代理机构并且在《海南省建筑市场信息公开平台》完成诚信档案手册备案，并打印诚信档案手册。提供“信用中国”网站（www.creditchina.gov.cn）、中国政府采购网（www.ccgp.gov.cn）没有列入失信被执行人、政府采购严重违法失信行为记录名单、重大税收违法失信主体、政府采购严重违法失信行为记录名单的证明（提供网站截图并加盖公章，查询时间为公告发布日之后的时间）。</w:t>
            </w:r>
            <w:r>
              <w:rPr>
                <w:rFonts w:hint="eastAsia" w:ascii="仿宋" w:hAnsi="仿宋" w:eastAsia="仿宋" w:cs="仿宋"/>
                <w:color w:val="000000" w:themeColor="text1"/>
                <w:kern w:val="2"/>
                <w:sz w:val="21"/>
                <w:szCs w:val="21"/>
              </w:rPr>
              <w:br w:type="textWrapping"/>
            </w:r>
            <w:r>
              <w:rPr>
                <w:rFonts w:hint="eastAsia" w:ascii="仿宋" w:hAnsi="仿宋" w:eastAsia="仿宋" w:cs="仿宋"/>
                <w:color w:val="000000" w:themeColor="text1"/>
                <w:kern w:val="2"/>
                <w:sz w:val="21"/>
                <w:szCs w:val="21"/>
              </w:rPr>
              <w:t>3.4比选人近三年财务状况良好，财产没有被接管、冻结、破产状态（提供承诺函加盖公章）。</w:t>
            </w:r>
            <w:r>
              <w:rPr>
                <w:rFonts w:hint="eastAsia" w:ascii="仿宋" w:hAnsi="仿宋" w:eastAsia="仿宋" w:cs="仿宋"/>
                <w:color w:val="000000" w:themeColor="text1"/>
                <w:kern w:val="2"/>
                <w:sz w:val="21"/>
                <w:szCs w:val="21"/>
              </w:rPr>
              <w:br w:type="textWrapping"/>
            </w:r>
            <w:r>
              <w:rPr>
                <w:rFonts w:hint="eastAsia" w:ascii="仿宋" w:hAnsi="仿宋" w:eastAsia="仿宋" w:cs="仿宋"/>
                <w:color w:val="000000" w:themeColor="text1"/>
                <w:kern w:val="2"/>
                <w:sz w:val="21"/>
                <w:szCs w:val="21"/>
              </w:rPr>
              <w:t>3.5具备招标代理机构必须的专业技术人员。</w:t>
            </w:r>
            <w:r>
              <w:rPr>
                <w:rFonts w:hint="eastAsia" w:ascii="仿宋" w:hAnsi="仿宋" w:eastAsia="仿宋" w:cs="仿宋"/>
                <w:color w:val="000000" w:themeColor="text1"/>
                <w:kern w:val="2"/>
                <w:sz w:val="21"/>
                <w:szCs w:val="21"/>
              </w:rPr>
              <w:br w:type="textWrapping"/>
            </w:r>
            <w:r>
              <w:rPr>
                <w:rFonts w:hint="eastAsia" w:ascii="仿宋" w:hAnsi="仿宋" w:eastAsia="仿宋" w:cs="仿宋"/>
                <w:color w:val="000000" w:themeColor="text1"/>
                <w:kern w:val="2"/>
                <w:sz w:val="21"/>
                <w:szCs w:val="21"/>
              </w:rPr>
              <w:t>3.6在招标工作中，市场行为规范、社会信用好（提供承诺函加盖公章）。</w:t>
            </w:r>
          </w:p>
          <w:p>
            <w:pPr>
              <w:pStyle w:val="11"/>
              <w:rPr>
                <w:rFonts w:ascii="仿宋" w:hAnsi="仿宋" w:eastAsia="仿宋" w:cs="仿宋"/>
                <w:color w:val="000000" w:themeColor="text1"/>
                <w:kern w:val="2"/>
                <w:sz w:val="21"/>
                <w:szCs w:val="21"/>
              </w:rPr>
            </w:pPr>
            <w:r>
              <w:rPr>
                <w:rFonts w:hint="eastAsia" w:ascii="仿宋" w:hAnsi="仿宋" w:eastAsia="仿宋" w:cs="仿宋"/>
                <w:color w:val="000000" w:themeColor="text1"/>
                <w:kern w:val="2"/>
                <w:sz w:val="21"/>
                <w:szCs w:val="21"/>
              </w:rPr>
              <w:t>注：以上资格材料复印件应加盖单位公章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60" w:type="dxa"/>
            <w:vAlign w:val="center"/>
          </w:tcPr>
          <w:p>
            <w:pPr>
              <w:pStyle w:val="11"/>
              <w:jc w:val="center"/>
              <w:rPr>
                <w:rFonts w:ascii="仿宋" w:hAnsi="仿宋" w:eastAsia="仿宋" w:cs="仿宋"/>
                <w:color w:val="000000" w:themeColor="text1"/>
                <w:kern w:val="2"/>
                <w:sz w:val="21"/>
                <w:szCs w:val="21"/>
              </w:rPr>
            </w:pPr>
            <w:r>
              <w:rPr>
                <w:rFonts w:hint="eastAsia" w:ascii="仿宋" w:hAnsi="仿宋" w:eastAsia="仿宋" w:cs="仿宋"/>
                <w:color w:val="000000" w:themeColor="text1"/>
                <w:kern w:val="2"/>
                <w:sz w:val="21"/>
                <w:szCs w:val="21"/>
              </w:rPr>
              <w:t>7</w:t>
            </w:r>
          </w:p>
        </w:tc>
        <w:tc>
          <w:tcPr>
            <w:tcW w:w="2704" w:type="dxa"/>
            <w:vAlign w:val="center"/>
          </w:tcPr>
          <w:p>
            <w:pPr>
              <w:autoSpaceDE w:val="0"/>
              <w:autoSpaceDN w:val="0"/>
              <w:snapToGrid w:val="0"/>
              <w:textAlignment w:val="bottom"/>
              <w:rPr>
                <w:rFonts w:ascii="仿宋" w:hAnsi="仿宋" w:eastAsia="仿宋" w:cs="仿宋"/>
                <w:color w:val="000000" w:themeColor="text1"/>
                <w:kern w:val="0"/>
                <w:szCs w:val="21"/>
              </w:rPr>
            </w:pPr>
            <w:r>
              <w:rPr>
                <w:rFonts w:hint="eastAsia" w:ascii="仿宋" w:hAnsi="仿宋" w:eastAsia="仿宋" w:cs="仿宋"/>
                <w:color w:val="000000" w:themeColor="text1"/>
                <w:kern w:val="0"/>
                <w:szCs w:val="21"/>
              </w:rPr>
              <w:t>比选文件澄清</w:t>
            </w:r>
            <w:r>
              <w:rPr>
                <w:rFonts w:hint="eastAsia" w:ascii="仿宋" w:hAnsi="仿宋" w:eastAsia="仿宋" w:cs="仿宋"/>
                <w:color w:val="000000" w:themeColor="text1"/>
                <w:szCs w:val="21"/>
              </w:rPr>
              <w:t>截止时间</w:t>
            </w:r>
          </w:p>
        </w:tc>
        <w:tc>
          <w:tcPr>
            <w:tcW w:w="5529" w:type="dxa"/>
            <w:vAlign w:val="center"/>
          </w:tcPr>
          <w:p>
            <w:pPr>
              <w:autoSpaceDE w:val="0"/>
              <w:autoSpaceDN w:val="0"/>
              <w:snapToGrid w:val="0"/>
              <w:textAlignment w:val="bottom"/>
              <w:rPr>
                <w:rFonts w:ascii="仿宋" w:hAnsi="仿宋" w:eastAsia="仿宋" w:cs="仿宋"/>
                <w:color w:val="000000" w:themeColor="text1"/>
                <w:kern w:val="0"/>
                <w:szCs w:val="21"/>
              </w:rPr>
            </w:pPr>
            <w:r>
              <w:rPr>
                <w:rFonts w:hint="eastAsia" w:ascii="仿宋" w:hAnsi="仿宋" w:eastAsia="仿宋" w:cs="仿宋"/>
                <w:color w:val="000000" w:themeColor="text1"/>
              </w:rPr>
              <w:t>提交比选文件截止时间3日前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1260" w:type="dxa"/>
            <w:vAlign w:val="center"/>
          </w:tcPr>
          <w:p>
            <w:pPr>
              <w:pStyle w:val="11"/>
              <w:jc w:val="center"/>
              <w:rPr>
                <w:rFonts w:ascii="仿宋" w:hAnsi="仿宋" w:eastAsia="仿宋" w:cs="仿宋"/>
                <w:color w:val="000000" w:themeColor="text1"/>
                <w:kern w:val="2"/>
                <w:sz w:val="21"/>
                <w:szCs w:val="21"/>
              </w:rPr>
            </w:pPr>
            <w:r>
              <w:rPr>
                <w:rFonts w:hint="eastAsia" w:ascii="仿宋" w:hAnsi="仿宋" w:eastAsia="仿宋" w:cs="仿宋"/>
                <w:color w:val="000000" w:themeColor="text1"/>
                <w:kern w:val="2"/>
                <w:sz w:val="21"/>
                <w:szCs w:val="21"/>
              </w:rPr>
              <w:t>8</w:t>
            </w:r>
          </w:p>
        </w:tc>
        <w:tc>
          <w:tcPr>
            <w:tcW w:w="2704" w:type="dxa"/>
            <w:vAlign w:val="center"/>
          </w:tcPr>
          <w:p>
            <w:pPr>
              <w:pStyle w:val="11"/>
              <w:rPr>
                <w:rFonts w:ascii="仿宋" w:hAnsi="仿宋" w:eastAsia="仿宋" w:cs="仿宋"/>
                <w:color w:val="000000" w:themeColor="text1"/>
                <w:kern w:val="2"/>
                <w:sz w:val="21"/>
                <w:szCs w:val="21"/>
              </w:rPr>
            </w:pPr>
            <w:r>
              <w:rPr>
                <w:rFonts w:hint="eastAsia" w:ascii="仿宋" w:hAnsi="仿宋" w:eastAsia="仿宋" w:cs="仿宋"/>
                <w:color w:val="000000" w:themeColor="text1"/>
                <w:kern w:val="2"/>
                <w:sz w:val="21"/>
                <w:szCs w:val="21"/>
              </w:rPr>
              <w:t>比选文件正副本份数</w:t>
            </w:r>
          </w:p>
        </w:tc>
        <w:tc>
          <w:tcPr>
            <w:tcW w:w="5529" w:type="dxa"/>
            <w:vAlign w:val="center"/>
          </w:tcPr>
          <w:p>
            <w:pPr>
              <w:pStyle w:val="11"/>
              <w:rPr>
                <w:rFonts w:ascii="仿宋" w:hAnsi="仿宋" w:eastAsia="仿宋" w:cs="仿宋"/>
                <w:color w:val="000000" w:themeColor="text1"/>
                <w:kern w:val="2"/>
                <w:sz w:val="21"/>
                <w:szCs w:val="21"/>
              </w:rPr>
            </w:pPr>
            <w:r>
              <w:rPr>
                <w:rFonts w:hint="eastAsia" w:ascii="仿宋" w:hAnsi="仿宋" w:eastAsia="仿宋" w:cs="仿宋"/>
                <w:color w:val="000000" w:themeColor="text1"/>
                <w:kern w:val="2"/>
                <w:sz w:val="21"/>
                <w:szCs w:val="21"/>
              </w:rPr>
              <w:t>正本壹份，副本壹份，电子版文件 1 份（格式为PDF版，以U盘的形式提供）分别包装。按 A4 规格竖装，装订应牢固、不易拆散和换页，不得采用活页装订。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jc w:val="center"/>
        </w:trPr>
        <w:tc>
          <w:tcPr>
            <w:tcW w:w="1260" w:type="dxa"/>
            <w:vAlign w:val="center"/>
          </w:tcPr>
          <w:p>
            <w:pPr>
              <w:pStyle w:val="11"/>
              <w:jc w:val="center"/>
              <w:rPr>
                <w:rFonts w:ascii="仿宋" w:hAnsi="仿宋" w:eastAsia="仿宋" w:cs="仿宋"/>
                <w:color w:val="000000" w:themeColor="text1"/>
                <w:kern w:val="2"/>
                <w:sz w:val="21"/>
                <w:szCs w:val="21"/>
              </w:rPr>
            </w:pPr>
            <w:r>
              <w:rPr>
                <w:rFonts w:hint="eastAsia" w:ascii="仿宋" w:hAnsi="仿宋" w:eastAsia="仿宋" w:cs="仿宋"/>
                <w:color w:val="000000" w:themeColor="text1"/>
                <w:kern w:val="2"/>
                <w:sz w:val="21"/>
                <w:szCs w:val="21"/>
              </w:rPr>
              <w:t>9</w:t>
            </w:r>
          </w:p>
        </w:tc>
        <w:tc>
          <w:tcPr>
            <w:tcW w:w="2704" w:type="dxa"/>
            <w:vAlign w:val="center"/>
          </w:tcPr>
          <w:p>
            <w:pPr>
              <w:pStyle w:val="11"/>
              <w:rPr>
                <w:rFonts w:ascii="仿宋" w:hAnsi="仿宋" w:eastAsia="仿宋" w:cs="仿宋"/>
                <w:color w:val="000000" w:themeColor="text1"/>
                <w:kern w:val="2"/>
                <w:sz w:val="21"/>
                <w:szCs w:val="21"/>
              </w:rPr>
            </w:pPr>
            <w:r>
              <w:rPr>
                <w:rFonts w:hint="eastAsia" w:ascii="仿宋" w:hAnsi="仿宋" w:eastAsia="仿宋" w:cs="仿宋"/>
                <w:color w:val="000000" w:themeColor="text1"/>
                <w:kern w:val="2"/>
                <w:sz w:val="21"/>
                <w:szCs w:val="21"/>
              </w:rPr>
              <w:t>比选保证金</w:t>
            </w:r>
          </w:p>
        </w:tc>
        <w:tc>
          <w:tcPr>
            <w:tcW w:w="5529" w:type="dxa"/>
            <w:vAlign w:val="center"/>
          </w:tcPr>
          <w:p>
            <w:pPr>
              <w:rPr>
                <w:rFonts w:ascii="仿宋" w:hAnsi="仿宋" w:eastAsia="仿宋" w:cs="仿宋"/>
                <w:color w:val="000000" w:themeColor="text1"/>
              </w:rPr>
            </w:pPr>
            <w:r>
              <w:rPr>
                <w:rFonts w:hint="eastAsia" w:ascii="仿宋" w:hAnsi="仿宋" w:eastAsia="仿宋" w:cs="仿宋"/>
                <w:color w:val="000000" w:themeColor="text1"/>
              </w:rPr>
              <w:t>本项目不需缴纳比选保证金，但参选机构如发生撤销比选文件、不与比选人签订合同的或其他违纪行为，将由比选人计入不良记录并报请相关行政主管部门实施处罚。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jc w:val="center"/>
        </w:trPr>
        <w:tc>
          <w:tcPr>
            <w:tcW w:w="1260" w:type="dxa"/>
            <w:vAlign w:val="center"/>
          </w:tcPr>
          <w:p>
            <w:pPr>
              <w:pStyle w:val="15"/>
              <w:jc w:val="center"/>
              <w:rPr>
                <w:rFonts w:ascii="仿宋" w:hAnsi="仿宋" w:eastAsia="仿宋" w:cs="仿宋"/>
                <w:color w:val="000000" w:themeColor="text1"/>
                <w:sz w:val="21"/>
                <w:szCs w:val="21"/>
              </w:rPr>
            </w:pPr>
            <w:r>
              <w:rPr>
                <w:rFonts w:hint="eastAsia" w:ascii="仿宋" w:hAnsi="仿宋" w:eastAsia="仿宋" w:cs="仿宋"/>
                <w:color w:val="000000" w:themeColor="text1"/>
                <w:sz w:val="21"/>
                <w:szCs w:val="21"/>
              </w:rPr>
              <w:t>10</w:t>
            </w:r>
          </w:p>
        </w:tc>
        <w:tc>
          <w:tcPr>
            <w:tcW w:w="2704" w:type="dxa"/>
            <w:vAlign w:val="center"/>
          </w:tcPr>
          <w:p>
            <w:pPr>
              <w:pStyle w:val="11"/>
              <w:rPr>
                <w:rFonts w:ascii="仿宋" w:hAnsi="仿宋" w:eastAsia="仿宋" w:cs="仿宋"/>
                <w:color w:val="auto"/>
                <w:kern w:val="2"/>
                <w:sz w:val="21"/>
                <w:szCs w:val="21"/>
              </w:rPr>
            </w:pPr>
            <w:r>
              <w:rPr>
                <w:rFonts w:hint="eastAsia" w:ascii="仿宋" w:hAnsi="仿宋" w:eastAsia="仿宋" w:cs="仿宋"/>
                <w:color w:val="auto"/>
                <w:kern w:val="2"/>
                <w:sz w:val="21"/>
                <w:szCs w:val="21"/>
              </w:rPr>
              <w:t>比选文件的递交截止时间、地点</w:t>
            </w:r>
          </w:p>
        </w:tc>
        <w:tc>
          <w:tcPr>
            <w:tcW w:w="5529" w:type="dxa"/>
            <w:vAlign w:val="center"/>
          </w:tcPr>
          <w:p>
            <w:pPr>
              <w:pStyle w:val="11"/>
              <w:rPr>
                <w:rFonts w:ascii="仿宋" w:hAnsi="仿宋" w:eastAsia="仿宋" w:cs="仿宋"/>
                <w:color w:val="auto"/>
                <w:kern w:val="2"/>
                <w:sz w:val="21"/>
                <w:szCs w:val="21"/>
              </w:rPr>
            </w:pPr>
            <w:r>
              <w:rPr>
                <w:rFonts w:hint="eastAsia" w:ascii="仿宋" w:hAnsi="仿宋" w:eastAsia="仿宋" w:cs="仿宋"/>
                <w:color w:val="auto"/>
                <w:kern w:val="2"/>
                <w:sz w:val="21"/>
                <w:szCs w:val="21"/>
              </w:rPr>
              <w:t>时间：2023年</w:t>
            </w:r>
            <w:r>
              <w:rPr>
                <w:rFonts w:hint="eastAsia" w:ascii="仿宋" w:hAnsi="仿宋" w:eastAsia="仿宋" w:cs="仿宋"/>
                <w:color w:val="auto"/>
                <w:kern w:val="2"/>
                <w:sz w:val="21"/>
                <w:szCs w:val="21"/>
                <w:lang w:val="en-US" w:eastAsia="zh-CN"/>
              </w:rPr>
              <w:t>2</w:t>
            </w:r>
            <w:r>
              <w:rPr>
                <w:rFonts w:hint="eastAsia" w:ascii="仿宋" w:hAnsi="仿宋" w:eastAsia="仿宋" w:cs="仿宋"/>
                <w:color w:val="auto"/>
                <w:kern w:val="2"/>
                <w:sz w:val="21"/>
                <w:szCs w:val="21"/>
              </w:rPr>
              <w:t>月</w:t>
            </w:r>
            <w:r>
              <w:rPr>
                <w:rFonts w:hint="eastAsia" w:ascii="仿宋" w:hAnsi="仿宋" w:eastAsia="仿宋" w:cs="仿宋"/>
                <w:color w:val="auto"/>
                <w:kern w:val="2"/>
                <w:sz w:val="21"/>
                <w:szCs w:val="21"/>
                <w:lang w:val="en-US" w:eastAsia="zh-CN"/>
              </w:rPr>
              <w:t>3</w:t>
            </w:r>
            <w:r>
              <w:rPr>
                <w:rFonts w:hint="eastAsia" w:ascii="仿宋" w:hAnsi="仿宋" w:eastAsia="仿宋" w:cs="仿宋"/>
                <w:color w:val="auto"/>
                <w:kern w:val="2"/>
                <w:sz w:val="21"/>
                <w:szCs w:val="21"/>
              </w:rPr>
              <w:t>日10时00分</w:t>
            </w:r>
          </w:p>
          <w:p>
            <w:pPr>
              <w:pStyle w:val="11"/>
              <w:rPr>
                <w:rFonts w:ascii="仿宋" w:hAnsi="仿宋" w:eastAsia="仿宋" w:cs="仿宋"/>
                <w:color w:val="auto"/>
                <w:szCs w:val="21"/>
              </w:rPr>
            </w:pPr>
            <w:r>
              <w:rPr>
                <w:rFonts w:hint="eastAsia" w:ascii="仿宋" w:hAnsi="仿宋" w:eastAsia="仿宋" w:cs="仿宋"/>
                <w:color w:val="auto"/>
                <w:kern w:val="2"/>
                <w:sz w:val="21"/>
                <w:szCs w:val="21"/>
              </w:rPr>
              <w:t>地点：海口美兰区海秀东路50号银达大厦4层海建集团代管部415室。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260" w:type="dxa"/>
            <w:vAlign w:val="center"/>
          </w:tcPr>
          <w:p>
            <w:pPr>
              <w:pStyle w:val="15"/>
              <w:jc w:val="center"/>
              <w:rPr>
                <w:rFonts w:ascii="仿宋" w:hAnsi="仿宋" w:eastAsia="仿宋" w:cs="仿宋"/>
                <w:color w:val="000000" w:themeColor="text1"/>
                <w:sz w:val="21"/>
                <w:szCs w:val="21"/>
              </w:rPr>
            </w:pPr>
            <w:r>
              <w:rPr>
                <w:rFonts w:hint="eastAsia" w:ascii="仿宋" w:hAnsi="仿宋" w:eastAsia="仿宋" w:cs="仿宋"/>
                <w:color w:val="000000" w:themeColor="text1"/>
                <w:sz w:val="21"/>
                <w:szCs w:val="21"/>
              </w:rPr>
              <w:t>11</w:t>
            </w:r>
          </w:p>
        </w:tc>
        <w:tc>
          <w:tcPr>
            <w:tcW w:w="2704" w:type="dxa"/>
            <w:vAlign w:val="center"/>
          </w:tcPr>
          <w:p>
            <w:pPr>
              <w:pStyle w:val="11"/>
              <w:rPr>
                <w:rFonts w:ascii="仿宋" w:hAnsi="仿宋" w:eastAsia="仿宋" w:cs="仿宋"/>
                <w:color w:val="000000" w:themeColor="text1"/>
                <w:kern w:val="2"/>
                <w:sz w:val="21"/>
                <w:szCs w:val="21"/>
              </w:rPr>
            </w:pPr>
            <w:r>
              <w:rPr>
                <w:rFonts w:hint="eastAsia" w:ascii="仿宋" w:hAnsi="仿宋" w:eastAsia="仿宋" w:cs="仿宋"/>
                <w:color w:val="000000" w:themeColor="text1"/>
                <w:kern w:val="2"/>
                <w:sz w:val="21"/>
                <w:szCs w:val="21"/>
              </w:rPr>
              <w:t>比选文件递交方式</w:t>
            </w:r>
          </w:p>
        </w:tc>
        <w:tc>
          <w:tcPr>
            <w:tcW w:w="5529" w:type="dxa"/>
            <w:vAlign w:val="center"/>
          </w:tcPr>
          <w:p>
            <w:pPr>
              <w:pStyle w:val="11"/>
              <w:rPr>
                <w:rFonts w:ascii="仿宋" w:hAnsi="仿宋" w:eastAsia="仿宋" w:cs="仿宋"/>
                <w:color w:val="000000" w:themeColor="text1"/>
                <w:kern w:val="2"/>
                <w:sz w:val="21"/>
                <w:szCs w:val="21"/>
              </w:rPr>
            </w:pPr>
            <w:r>
              <w:rPr>
                <w:rFonts w:hint="eastAsia" w:ascii="仿宋" w:hAnsi="仿宋" w:eastAsia="仿宋" w:cs="仿宋"/>
                <w:color w:val="000000" w:themeColor="text1"/>
                <w:kern w:val="2"/>
                <w:sz w:val="21"/>
                <w:szCs w:val="21"/>
              </w:rPr>
              <w:t>到现场递交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1260" w:type="dxa"/>
            <w:vAlign w:val="center"/>
          </w:tcPr>
          <w:p>
            <w:pPr>
              <w:pStyle w:val="15"/>
              <w:jc w:val="center"/>
              <w:rPr>
                <w:rFonts w:ascii="仿宋" w:hAnsi="仿宋" w:eastAsia="仿宋" w:cs="仿宋"/>
                <w:color w:val="000000" w:themeColor="text1"/>
                <w:sz w:val="21"/>
                <w:szCs w:val="21"/>
              </w:rPr>
            </w:pPr>
            <w:r>
              <w:rPr>
                <w:rFonts w:hint="eastAsia" w:ascii="仿宋" w:hAnsi="仿宋" w:eastAsia="仿宋" w:cs="仿宋"/>
                <w:color w:val="000000" w:themeColor="text1"/>
                <w:sz w:val="21"/>
                <w:szCs w:val="21"/>
              </w:rPr>
              <w:t>12</w:t>
            </w:r>
          </w:p>
        </w:tc>
        <w:tc>
          <w:tcPr>
            <w:tcW w:w="2704" w:type="dxa"/>
            <w:vAlign w:val="center"/>
          </w:tcPr>
          <w:p>
            <w:pPr>
              <w:pStyle w:val="11"/>
              <w:rPr>
                <w:rFonts w:ascii="仿宋" w:hAnsi="仿宋" w:eastAsia="仿宋" w:cs="仿宋"/>
                <w:color w:val="000000" w:themeColor="text1"/>
                <w:kern w:val="2"/>
                <w:sz w:val="21"/>
                <w:szCs w:val="21"/>
              </w:rPr>
            </w:pPr>
            <w:r>
              <w:rPr>
                <w:rFonts w:hint="eastAsia" w:ascii="仿宋" w:hAnsi="仿宋" w:eastAsia="仿宋" w:cs="仿宋"/>
                <w:color w:val="000000" w:themeColor="text1"/>
                <w:kern w:val="2"/>
                <w:sz w:val="21"/>
                <w:szCs w:val="21"/>
              </w:rPr>
              <w:t>是否退还比选文件</w:t>
            </w:r>
          </w:p>
        </w:tc>
        <w:tc>
          <w:tcPr>
            <w:tcW w:w="5529" w:type="dxa"/>
            <w:vAlign w:val="center"/>
          </w:tcPr>
          <w:p>
            <w:pPr>
              <w:pStyle w:val="11"/>
              <w:rPr>
                <w:rFonts w:ascii="仿宋" w:hAnsi="仿宋" w:eastAsia="仿宋" w:cs="仿宋"/>
                <w:color w:val="000000" w:themeColor="text1"/>
                <w:kern w:val="2"/>
                <w:sz w:val="21"/>
                <w:szCs w:val="21"/>
              </w:rPr>
            </w:pPr>
            <w:r>
              <w:rPr>
                <w:rFonts w:hint="eastAsia" w:ascii="仿宋" w:hAnsi="仿宋" w:eastAsia="仿宋" w:cs="仿宋"/>
                <w:color w:val="000000" w:themeColor="text1"/>
                <w:kern w:val="2"/>
                <w:sz w:val="21"/>
                <w:szCs w:val="21"/>
              </w:rPr>
              <w:fldChar w:fldCharType="begin"/>
            </w:r>
            <w:r>
              <w:rPr>
                <w:rFonts w:hint="eastAsia" w:ascii="仿宋" w:hAnsi="仿宋" w:eastAsia="仿宋" w:cs="仿宋"/>
                <w:color w:val="000000" w:themeColor="text1"/>
                <w:kern w:val="2"/>
                <w:sz w:val="21"/>
                <w:szCs w:val="21"/>
              </w:rPr>
              <w:instrText xml:space="preserve"> EQ \o(□,√)</w:instrText>
            </w:r>
            <w:r>
              <w:rPr>
                <w:rFonts w:hint="eastAsia" w:ascii="仿宋" w:hAnsi="仿宋" w:eastAsia="仿宋" w:cs="仿宋"/>
                <w:color w:val="000000" w:themeColor="text1"/>
                <w:kern w:val="2"/>
                <w:sz w:val="21"/>
                <w:szCs w:val="21"/>
              </w:rPr>
              <w:fldChar w:fldCharType="end"/>
            </w:r>
            <w:r>
              <w:rPr>
                <w:rFonts w:hint="eastAsia" w:ascii="仿宋" w:hAnsi="仿宋" w:eastAsia="仿宋" w:cs="仿宋"/>
                <w:color w:val="000000" w:themeColor="text1"/>
                <w:kern w:val="2"/>
                <w:sz w:val="21"/>
                <w:szCs w:val="21"/>
              </w:rPr>
              <w:t>否</w:t>
            </w:r>
          </w:p>
          <w:p>
            <w:pPr>
              <w:pStyle w:val="11"/>
              <w:rPr>
                <w:rFonts w:ascii="仿宋" w:hAnsi="仿宋" w:eastAsia="仿宋" w:cs="仿宋"/>
                <w:color w:val="000000" w:themeColor="text1"/>
                <w:kern w:val="2"/>
                <w:sz w:val="21"/>
                <w:szCs w:val="21"/>
              </w:rPr>
            </w:pPr>
            <w:r>
              <w:rPr>
                <w:rFonts w:hint="eastAsia" w:ascii="仿宋" w:hAnsi="仿宋" w:eastAsia="仿宋" w:cs="仿宋"/>
                <w:color w:val="000000" w:themeColor="text1"/>
                <w:kern w:val="2"/>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1260" w:type="dxa"/>
            <w:vAlign w:val="center"/>
          </w:tcPr>
          <w:p>
            <w:pPr>
              <w:pStyle w:val="15"/>
              <w:jc w:val="center"/>
              <w:rPr>
                <w:rFonts w:ascii="仿宋" w:hAnsi="仿宋" w:eastAsia="仿宋" w:cs="仿宋"/>
                <w:color w:val="000000" w:themeColor="text1"/>
                <w:sz w:val="21"/>
                <w:szCs w:val="21"/>
              </w:rPr>
            </w:pPr>
            <w:r>
              <w:rPr>
                <w:rFonts w:hint="eastAsia" w:ascii="仿宋" w:hAnsi="仿宋" w:eastAsia="仿宋" w:cs="仿宋"/>
                <w:color w:val="000000" w:themeColor="text1"/>
                <w:sz w:val="21"/>
                <w:szCs w:val="21"/>
              </w:rPr>
              <w:t>13</w:t>
            </w:r>
          </w:p>
        </w:tc>
        <w:tc>
          <w:tcPr>
            <w:tcW w:w="2704" w:type="dxa"/>
            <w:vAlign w:val="center"/>
          </w:tcPr>
          <w:p>
            <w:pPr>
              <w:jc w:val="left"/>
              <w:rPr>
                <w:rFonts w:ascii="仿宋" w:hAnsi="仿宋" w:eastAsia="仿宋" w:cs="仿宋"/>
                <w:color w:val="000000" w:themeColor="text1"/>
                <w:szCs w:val="21"/>
              </w:rPr>
            </w:pPr>
            <w:r>
              <w:rPr>
                <w:rFonts w:hint="eastAsia" w:ascii="仿宋" w:hAnsi="仿宋" w:eastAsia="仿宋" w:cs="仿宋"/>
                <w:color w:val="000000" w:themeColor="text1"/>
                <w:szCs w:val="21"/>
              </w:rPr>
              <w:t>比选控制价</w:t>
            </w:r>
          </w:p>
        </w:tc>
        <w:tc>
          <w:tcPr>
            <w:tcW w:w="5529" w:type="dxa"/>
            <w:vAlign w:val="center"/>
          </w:tcPr>
          <w:p>
            <w:pPr>
              <w:rPr>
                <w:rFonts w:ascii="仿宋" w:hAnsi="仿宋" w:eastAsia="仿宋" w:cs="仿宋"/>
              </w:rPr>
            </w:pPr>
            <w:r>
              <w:rPr>
                <w:rFonts w:hint="eastAsia" w:ascii="仿宋" w:hAnsi="仿宋" w:eastAsia="仿宋" w:cs="仿宋"/>
              </w:rPr>
              <w:t>代理费控制价：16.94万元。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1260" w:type="dxa"/>
            <w:vAlign w:val="center"/>
          </w:tcPr>
          <w:p>
            <w:pPr>
              <w:pStyle w:val="15"/>
              <w:jc w:val="center"/>
              <w:rPr>
                <w:rFonts w:ascii="仿宋" w:hAnsi="仿宋" w:eastAsia="仿宋" w:cs="仿宋"/>
                <w:color w:val="000000" w:themeColor="text1"/>
                <w:sz w:val="21"/>
                <w:szCs w:val="21"/>
              </w:rPr>
            </w:pPr>
            <w:r>
              <w:rPr>
                <w:rFonts w:hint="eastAsia" w:ascii="仿宋" w:hAnsi="仿宋" w:eastAsia="仿宋" w:cs="仿宋"/>
                <w:color w:val="000000" w:themeColor="text1"/>
                <w:sz w:val="21"/>
                <w:szCs w:val="21"/>
              </w:rPr>
              <w:t>14</w:t>
            </w:r>
          </w:p>
        </w:tc>
        <w:tc>
          <w:tcPr>
            <w:tcW w:w="2704" w:type="dxa"/>
            <w:vAlign w:val="center"/>
          </w:tcPr>
          <w:p>
            <w:pPr>
              <w:jc w:val="left"/>
              <w:rPr>
                <w:rFonts w:ascii="仿宋" w:hAnsi="仿宋" w:eastAsia="仿宋" w:cs="仿宋"/>
                <w:color w:val="000000" w:themeColor="text1"/>
                <w:szCs w:val="21"/>
              </w:rPr>
            </w:pPr>
            <w:r>
              <w:rPr>
                <w:rFonts w:hint="eastAsia" w:ascii="仿宋" w:hAnsi="仿宋" w:eastAsia="仿宋" w:cs="仿宋"/>
                <w:color w:val="000000" w:themeColor="text1"/>
                <w:szCs w:val="21"/>
              </w:rPr>
              <w:t>招标代理服务费付款方式及结算价</w:t>
            </w:r>
          </w:p>
        </w:tc>
        <w:tc>
          <w:tcPr>
            <w:tcW w:w="5529" w:type="dxa"/>
            <w:vAlign w:val="center"/>
          </w:tcPr>
          <w:p>
            <w:pPr>
              <w:rPr>
                <w:rFonts w:ascii="仿宋" w:hAnsi="仿宋" w:eastAsia="仿宋" w:cs="仿宋"/>
              </w:rPr>
            </w:pPr>
            <w:r>
              <w:rPr>
                <w:rFonts w:hint="eastAsia" w:ascii="仿宋" w:hAnsi="仿宋" w:eastAsia="仿宋" w:cs="仿宋"/>
              </w:rPr>
              <w:t>本次比选控制价为暂定价，最终结算价格及支付方式以下列内容为准:</w:t>
            </w:r>
          </w:p>
          <w:p>
            <w:pPr>
              <w:rPr>
                <w:rFonts w:ascii="仿宋" w:hAnsi="仿宋" w:eastAsia="仿宋" w:cs="仿宋"/>
              </w:rPr>
            </w:pPr>
            <w:r>
              <w:rPr>
                <w:rFonts w:hint="eastAsia" w:ascii="仿宋" w:hAnsi="仿宋" w:eastAsia="仿宋" w:cs="仿宋"/>
              </w:rPr>
              <w:t>（1）设计、施工、监理及其他(如有)概算批复中包含的招标代理费最终结算价按《海南省物价局关于降低部分招标代理服务收费标准》（琼价费管［2011］225号）、计价格[2002]1980号文《招标代理服务收费管理暂行办法》收费标准×80%×（l一中标下浮率）计算，且最终结算价不得超过概算批复价，在完成前述所有招标代理工作后由业主单位支付；</w:t>
            </w:r>
          </w:p>
          <w:p>
            <w:pPr>
              <w:rPr>
                <w:rFonts w:ascii="仿宋" w:hAnsi="仿宋" w:eastAsia="仿宋" w:cs="仿宋"/>
              </w:rPr>
            </w:pPr>
            <w:r>
              <w:rPr>
                <w:rFonts w:hint="eastAsia" w:ascii="仿宋" w:hAnsi="仿宋" w:eastAsia="仿宋" w:cs="仿宋"/>
              </w:rPr>
              <w:t>（2）概算批复中未包含的勘察、施工全过程造价控制等其他招标代理费按《海南省物价局关于降低部分招标代理服务收费标准》（琼价费管［2011］225号）、计价格[2002]1980号文《招标代理服务收费管理暂行办法》收费标准×（l一中标下浮率）计算后由中标单位支付。</w:t>
            </w:r>
          </w:p>
          <w:p>
            <w:r>
              <w:rPr>
                <w:rFonts w:hint="eastAsia" w:ascii="仿宋" w:hAnsi="仿宋" w:eastAsia="仿宋" w:cs="仿宋"/>
              </w:rPr>
              <w:t>（3）详细内容以委托签订合同内容为准。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1260" w:type="dxa"/>
            <w:vAlign w:val="center"/>
          </w:tcPr>
          <w:p>
            <w:pPr>
              <w:pStyle w:val="11"/>
              <w:jc w:val="center"/>
              <w:rPr>
                <w:rFonts w:hint="eastAsia" w:ascii="仿宋" w:hAnsi="仿宋" w:eastAsia="仿宋" w:cs="仿宋"/>
                <w:color w:val="000000" w:themeColor="text1"/>
                <w:kern w:val="2"/>
                <w:sz w:val="21"/>
                <w:szCs w:val="21"/>
                <w:lang w:val="en-US" w:eastAsia="zh-CN"/>
              </w:rPr>
            </w:pPr>
            <w:r>
              <w:rPr>
                <w:rFonts w:hint="eastAsia" w:ascii="仿宋" w:hAnsi="仿宋" w:eastAsia="仿宋" w:cs="仿宋"/>
                <w:color w:val="000000" w:themeColor="text1"/>
                <w:kern w:val="2"/>
                <w:sz w:val="21"/>
                <w:szCs w:val="21"/>
              </w:rPr>
              <w:t>1</w:t>
            </w:r>
            <w:r>
              <w:rPr>
                <w:rFonts w:hint="eastAsia" w:ascii="仿宋" w:hAnsi="仿宋" w:eastAsia="仿宋" w:cs="仿宋"/>
                <w:color w:val="000000" w:themeColor="text1"/>
                <w:kern w:val="2"/>
                <w:sz w:val="21"/>
                <w:szCs w:val="21"/>
                <w:lang w:val="en-US" w:eastAsia="zh-CN"/>
              </w:rPr>
              <w:t>4</w:t>
            </w:r>
          </w:p>
        </w:tc>
        <w:tc>
          <w:tcPr>
            <w:tcW w:w="8233" w:type="dxa"/>
            <w:gridSpan w:val="2"/>
            <w:vAlign w:val="center"/>
          </w:tcPr>
          <w:p>
            <w:pPr>
              <w:pStyle w:val="11"/>
              <w:rPr>
                <w:rFonts w:ascii="仿宋" w:hAnsi="仿宋" w:eastAsia="仿宋" w:cs="仿宋"/>
                <w:color w:val="000000" w:themeColor="text1"/>
              </w:rPr>
            </w:pPr>
          </w:p>
          <w:p>
            <w:pPr>
              <w:pStyle w:val="11"/>
              <w:rPr>
                <w:rFonts w:ascii="仿宋" w:hAnsi="仿宋" w:eastAsia="仿宋" w:cs="仿宋"/>
                <w:color w:val="000000" w:themeColor="text1"/>
              </w:rPr>
            </w:pPr>
            <w:r>
              <w:rPr>
                <w:rFonts w:hint="eastAsia" w:ascii="仿宋" w:hAnsi="仿宋" w:eastAsia="仿宋" w:cs="仿宋"/>
                <w:color w:val="000000" w:themeColor="text1"/>
              </w:rPr>
              <w:t>比选程序和方法：综合评估法（如下）</w:t>
            </w:r>
          </w:p>
          <w:p>
            <w:pPr>
              <w:rPr>
                <w:rFonts w:ascii="仿宋" w:hAnsi="仿宋" w:eastAsia="仿宋" w:cs="仿宋"/>
                <w:color w:val="000000" w:themeColor="text1"/>
              </w:rPr>
            </w:pPr>
          </w:p>
        </w:tc>
      </w:tr>
    </w:tbl>
    <w:p>
      <w:pPr>
        <w:jc w:val="center"/>
        <w:rPr>
          <w:rFonts w:ascii="仿宋" w:hAnsi="仿宋" w:eastAsia="仿宋" w:cs="仿宋"/>
          <w:color w:val="000000" w:themeColor="text1"/>
          <w:sz w:val="24"/>
          <w:shd w:val="clear" w:color="auto" w:fill="FFFFFF"/>
        </w:rPr>
      </w:pPr>
    </w:p>
    <w:p>
      <w:pPr>
        <w:jc w:val="center"/>
        <w:rPr>
          <w:rFonts w:ascii="仿宋" w:hAnsi="仿宋" w:eastAsia="仿宋" w:cs="仿宋"/>
          <w:color w:val="000000" w:themeColor="text1"/>
          <w:sz w:val="24"/>
          <w:shd w:val="clear" w:color="auto" w:fill="FFFFFF"/>
        </w:rPr>
      </w:pPr>
    </w:p>
    <w:p>
      <w:pPr>
        <w:rPr>
          <w:rFonts w:ascii="仿宋" w:hAnsi="仿宋" w:eastAsia="仿宋" w:cs="仿宋"/>
          <w:color w:val="000000" w:themeColor="text1"/>
          <w:sz w:val="24"/>
          <w:shd w:val="clear" w:color="auto" w:fill="FFFFFF"/>
        </w:rPr>
      </w:pPr>
      <w:r>
        <w:rPr>
          <w:rFonts w:hint="eastAsia" w:ascii="仿宋" w:hAnsi="仿宋" w:eastAsia="仿宋" w:cs="仿宋"/>
          <w:color w:val="000000" w:themeColor="text1"/>
          <w:sz w:val="24"/>
          <w:shd w:val="clear" w:color="auto" w:fill="FFFFFF"/>
        </w:rPr>
        <w:br w:type="page"/>
      </w:r>
    </w:p>
    <w:p>
      <w:pPr>
        <w:pStyle w:val="3"/>
        <w:widowControl/>
        <w:shd w:val="clear" w:color="auto" w:fill="FFFFFF"/>
        <w:spacing w:beforeAutospacing="0" w:afterAutospacing="0"/>
        <w:jc w:val="center"/>
        <w:rPr>
          <w:rStyle w:val="21"/>
          <w:rFonts w:hint="default" w:ascii="方正小标宋简体" w:hAnsi="方正小标宋简体" w:eastAsia="方正小标宋简体" w:cs="方正小标宋简体"/>
          <w:b w:val="0"/>
          <w:bCs w:val="0"/>
          <w:color w:val="000000" w:themeColor="text1"/>
          <w:sz w:val="36"/>
          <w:szCs w:val="36"/>
          <w:shd w:val="clear" w:color="auto" w:fill="FFFFFF"/>
        </w:rPr>
      </w:pPr>
      <w:bookmarkStart w:id="1" w:name="_Toc5900"/>
      <w:bookmarkStart w:id="2" w:name="_Toc29410"/>
      <w:r>
        <w:rPr>
          <w:rStyle w:val="21"/>
          <w:rFonts w:ascii="方正小标宋简体" w:hAnsi="方正小标宋简体" w:eastAsia="方正小标宋简体" w:cs="方正小标宋简体"/>
          <w:b w:val="0"/>
          <w:bCs w:val="0"/>
          <w:color w:val="000000" w:themeColor="text1"/>
          <w:sz w:val="36"/>
          <w:szCs w:val="36"/>
          <w:shd w:val="clear" w:color="auto" w:fill="FFFFFF"/>
        </w:rPr>
        <w:t>第三章  比选办法</w:t>
      </w:r>
      <w:bookmarkEnd w:id="1"/>
      <w:bookmarkEnd w:id="2"/>
    </w:p>
    <w:tbl>
      <w:tblPr>
        <w:tblStyle w:val="19"/>
        <w:tblW w:w="85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2"/>
        <w:gridCol w:w="1454"/>
        <w:gridCol w:w="5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516" w:type="dxa"/>
            <w:gridSpan w:val="3"/>
            <w:vAlign w:val="center"/>
          </w:tcPr>
          <w:p>
            <w:pPr>
              <w:jc w:val="center"/>
              <w:rPr>
                <w:rFonts w:ascii="仿宋" w:hAnsi="仿宋" w:eastAsia="仿宋" w:cs="仿宋"/>
                <w:color w:val="000000" w:themeColor="text1"/>
                <w:szCs w:val="21"/>
              </w:rPr>
            </w:pPr>
            <w:r>
              <w:rPr>
                <w:rFonts w:hint="eastAsia" w:ascii="仿宋" w:hAnsi="仿宋" w:eastAsia="仿宋" w:cs="仿宋"/>
                <w:b/>
                <w:bCs/>
                <w:color w:val="000000" w:themeColor="text1"/>
                <w:sz w:val="32"/>
                <w:szCs w:val="32"/>
              </w:rPr>
              <w:t>一、资格评审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3" w:hRule="atLeast"/>
        </w:trPr>
        <w:tc>
          <w:tcPr>
            <w:tcW w:w="8516" w:type="dxa"/>
            <w:gridSpan w:val="3"/>
            <w:vAlign w:val="center"/>
          </w:tcPr>
          <w:p>
            <w:pPr>
              <w:rPr>
                <w:rFonts w:ascii="仿宋" w:hAnsi="仿宋" w:eastAsia="仿宋" w:cs="仿宋"/>
                <w:color w:val="000000" w:themeColor="text1"/>
              </w:rPr>
            </w:pPr>
            <w:r>
              <w:rPr>
                <w:rFonts w:hint="eastAsia" w:ascii="仿宋" w:hAnsi="仿宋" w:eastAsia="仿宋" w:cs="仿宋"/>
                <w:color w:val="000000" w:themeColor="text1"/>
              </w:rPr>
              <w:t>1、本次比选要求比选申请人须具独立法人资格（需提供营业执照、税务登记证、组织机构代码证或按照国家“三证合一、一照一码”登记制度申请核发的新版合法的营业执照）。（提供有效期内的营业执照复印件加盖公章）。</w:t>
            </w:r>
            <w:r>
              <w:rPr>
                <w:rFonts w:hint="eastAsia" w:ascii="仿宋" w:hAnsi="仿宋" w:eastAsia="仿宋" w:cs="仿宋"/>
                <w:color w:val="000000" w:themeColor="text1"/>
              </w:rPr>
              <w:br w:type="textWrapping"/>
            </w:r>
            <w:r>
              <w:rPr>
                <w:rFonts w:hint="eastAsia" w:ascii="仿宋" w:hAnsi="仿宋" w:eastAsia="仿宋" w:cs="仿宋"/>
                <w:color w:val="000000" w:themeColor="text1"/>
              </w:rPr>
              <w:t>2、具有履行合同所必须的专业技术能力（提供承诺函加盖公章）。</w:t>
            </w:r>
            <w:r>
              <w:rPr>
                <w:rFonts w:hint="eastAsia" w:ascii="仿宋" w:hAnsi="仿宋" w:eastAsia="仿宋" w:cs="仿宋"/>
                <w:color w:val="000000" w:themeColor="text1"/>
              </w:rPr>
              <w:br w:type="textWrapping"/>
            </w:r>
            <w:r>
              <w:rPr>
                <w:rFonts w:hint="eastAsia" w:ascii="仿宋" w:hAnsi="仿宋" w:eastAsia="仿宋" w:cs="仿宋"/>
                <w:color w:val="000000" w:themeColor="text1"/>
              </w:rPr>
              <w:t>3、本次招标代理选聘要求报名单位须在中国海南政府采购网备案通过的代理机构并且在《海南省建筑市场信息公开平台》完成诚信档案手册备案，并打印诚信档案手册。提供“信用中国”网站（www.creditchina.gov.cn）、中国政府采购网（www.ccgp.gov.cn）没有列入失信被执行人、政府采购严重违法失信行为记录名单、重大税收违法失信主体、政府采购严重违法失信行为记录名单的证明（提供网站截图并加盖公章，查询时间为公告发布日之后的时间）。</w:t>
            </w:r>
            <w:r>
              <w:rPr>
                <w:rFonts w:hint="eastAsia" w:ascii="仿宋" w:hAnsi="仿宋" w:eastAsia="仿宋" w:cs="仿宋"/>
                <w:color w:val="000000" w:themeColor="text1"/>
              </w:rPr>
              <w:br w:type="textWrapping"/>
            </w:r>
            <w:r>
              <w:rPr>
                <w:rFonts w:hint="eastAsia" w:ascii="仿宋" w:hAnsi="仿宋" w:eastAsia="仿宋" w:cs="仿宋"/>
                <w:color w:val="000000" w:themeColor="text1"/>
              </w:rPr>
              <w:t>4、比选人近三年财务状况良好，财产没有被接管、冻结、破产状态（提供承诺函加盖公章）。</w:t>
            </w:r>
            <w:r>
              <w:rPr>
                <w:rFonts w:hint="eastAsia" w:ascii="仿宋" w:hAnsi="仿宋" w:eastAsia="仿宋" w:cs="仿宋"/>
                <w:color w:val="000000" w:themeColor="text1"/>
              </w:rPr>
              <w:br w:type="textWrapping"/>
            </w:r>
            <w:r>
              <w:rPr>
                <w:rFonts w:hint="eastAsia" w:ascii="仿宋" w:hAnsi="仿宋" w:eastAsia="仿宋" w:cs="仿宋"/>
                <w:color w:val="000000" w:themeColor="text1"/>
              </w:rPr>
              <w:t>5、具备招标代理机构必须的专业技术人员。</w:t>
            </w:r>
            <w:r>
              <w:rPr>
                <w:rFonts w:hint="eastAsia" w:ascii="仿宋" w:hAnsi="仿宋" w:eastAsia="仿宋" w:cs="仿宋"/>
                <w:color w:val="000000" w:themeColor="text1"/>
              </w:rPr>
              <w:br w:type="textWrapping"/>
            </w:r>
            <w:r>
              <w:rPr>
                <w:rFonts w:hint="eastAsia" w:ascii="仿宋" w:hAnsi="仿宋" w:eastAsia="仿宋" w:cs="仿宋"/>
                <w:color w:val="000000" w:themeColor="text1"/>
              </w:rPr>
              <w:t>6、在招标工作中，市场行为规范、社会信用好（提供承诺函加盖公章）。</w:t>
            </w:r>
          </w:p>
          <w:p>
            <w:pPr>
              <w:rPr>
                <w:rFonts w:ascii="仿宋" w:hAnsi="仿宋" w:eastAsia="仿宋" w:cs="仿宋"/>
                <w:color w:val="000000" w:themeColor="text1"/>
                <w:szCs w:val="21"/>
              </w:rPr>
            </w:pPr>
            <w:r>
              <w:rPr>
                <w:rFonts w:hint="eastAsia" w:ascii="仿宋" w:hAnsi="仿宋" w:eastAsia="仿宋" w:cs="仿宋"/>
                <w:color w:val="000000" w:themeColor="text1"/>
              </w:rPr>
              <w:t>注：以上资格材料复印件应加盖单位公章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8516" w:type="dxa"/>
            <w:gridSpan w:val="3"/>
            <w:vAlign w:val="center"/>
          </w:tcPr>
          <w:p>
            <w:pPr>
              <w:jc w:val="center"/>
              <w:rPr>
                <w:rFonts w:ascii="仿宋" w:hAnsi="仿宋" w:eastAsia="仿宋" w:cs="仿宋"/>
                <w:color w:val="000000" w:themeColor="text1"/>
                <w:szCs w:val="21"/>
              </w:rPr>
            </w:pPr>
            <w:r>
              <w:rPr>
                <w:rFonts w:hint="eastAsia" w:ascii="仿宋" w:hAnsi="仿宋" w:eastAsia="仿宋" w:cs="仿宋"/>
                <w:b/>
                <w:bCs/>
                <w:color w:val="000000" w:themeColor="text1"/>
                <w:sz w:val="32"/>
                <w:szCs w:val="32"/>
              </w:rPr>
              <w:t>二、符合性评审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8516" w:type="dxa"/>
            <w:gridSpan w:val="3"/>
            <w:vAlign w:val="center"/>
          </w:tcPr>
          <w:p>
            <w:pPr>
              <w:jc w:val="center"/>
              <w:rPr>
                <w:rFonts w:ascii="仿宋" w:hAnsi="仿宋" w:eastAsia="仿宋" w:cs="仿宋"/>
                <w:b/>
                <w:bCs/>
                <w:color w:val="000000" w:themeColor="text1"/>
                <w:sz w:val="32"/>
                <w:szCs w:val="32"/>
              </w:rPr>
            </w:pPr>
            <w:r>
              <w:rPr>
                <w:rFonts w:hint="eastAsia" w:ascii="仿宋" w:hAnsi="仿宋" w:eastAsia="仿宋" w:cs="仿宋"/>
                <w:color w:val="000000" w:themeColor="text1"/>
                <w:szCs w:val="21"/>
              </w:rPr>
              <w:t>投标文件份数、装订要求及签字盖章是否按照比选文件要求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8516" w:type="dxa"/>
            <w:gridSpan w:val="3"/>
            <w:vAlign w:val="center"/>
          </w:tcPr>
          <w:p>
            <w:pPr>
              <w:jc w:val="center"/>
              <w:rPr>
                <w:rFonts w:ascii="仿宋" w:hAnsi="仿宋" w:eastAsia="仿宋" w:cs="仿宋"/>
                <w:color w:val="000000" w:themeColor="text1"/>
                <w:szCs w:val="21"/>
              </w:rPr>
            </w:pPr>
            <w:r>
              <w:rPr>
                <w:rFonts w:hint="eastAsia" w:ascii="仿宋" w:hAnsi="仿宋" w:eastAsia="仿宋" w:cs="仿宋"/>
                <w:b/>
                <w:bCs/>
                <w:color w:val="000000" w:themeColor="text1"/>
                <w:sz w:val="32"/>
                <w:szCs w:val="32"/>
              </w:rPr>
              <w:t>三、商务评分（100分）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7" w:hRule="atLeast"/>
        </w:trPr>
        <w:tc>
          <w:tcPr>
            <w:tcW w:w="1222" w:type="dxa"/>
            <w:vAlign w:val="center"/>
          </w:tcPr>
          <w:p>
            <w:pPr>
              <w:jc w:val="center"/>
              <w:rPr>
                <w:rFonts w:ascii="仿宋" w:hAnsi="仿宋" w:eastAsia="仿宋" w:cs="仿宋"/>
                <w:color w:val="000000" w:themeColor="text1"/>
                <w:sz w:val="24"/>
              </w:rPr>
            </w:pPr>
            <w:r>
              <w:rPr>
                <w:rFonts w:hint="eastAsia" w:ascii="仿宋" w:hAnsi="仿宋" w:eastAsia="仿宋" w:cs="仿宋"/>
                <w:color w:val="000000" w:themeColor="text1"/>
                <w:sz w:val="24"/>
              </w:rPr>
              <w:t>1</w:t>
            </w:r>
          </w:p>
        </w:tc>
        <w:tc>
          <w:tcPr>
            <w:tcW w:w="1454" w:type="dxa"/>
            <w:vAlign w:val="center"/>
          </w:tcPr>
          <w:p>
            <w:pPr>
              <w:ind w:firstLine="105" w:firstLineChars="50"/>
              <w:jc w:val="center"/>
              <w:rPr>
                <w:rFonts w:ascii="仿宋" w:hAnsi="仿宋" w:eastAsia="仿宋" w:cs="仿宋"/>
                <w:color w:val="000000" w:themeColor="text1"/>
              </w:rPr>
            </w:pPr>
            <w:r>
              <w:rPr>
                <w:rFonts w:hint="eastAsia" w:ascii="仿宋" w:hAnsi="仿宋" w:eastAsia="仿宋" w:cs="仿宋"/>
                <w:color w:val="000000" w:themeColor="text1"/>
              </w:rPr>
              <w:t>参选报价</w:t>
            </w:r>
          </w:p>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（50分）</w:t>
            </w:r>
          </w:p>
        </w:tc>
        <w:tc>
          <w:tcPr>
            <w:tcW w:w="5840" w:type="dxa"/>
            <w:vAlign w:val="center"/>
          </w:tcPr>
          <w:p>
            <w:pPr>
              <w:rPr>
                <w:rFonts w:ascii="仿宋" w:hAnsi="仿宋" w:eastAsia="仿宋" w:cs="仿宋"/>
              </w:rPr>
            </w:pPr>
            <w:r>
              <w:rPr>
                <w:rFonts w:hint="eastAsia" w:ascii="仿宋" w:hAnsi="仿宋" w:eastAsia="仿宋" w:cs="仿宋"/>
              </w:rPr>
              <w:t>代理费控制价：16.94万元。</w:t>
            </w:r>
          </w:p>
          <w:p>
            <w:pPr>
              <w:rPr>
                <w:rFonts w:ascii="仿宋" w:hAnsi="仿宋" w:eastAsia="仿宋" w:cs="仿宋"/>
              </w:rPr>
            </w:pPr>
            <w:r>
              <w:rPr>
                <w:rFonts w:hint="eastAsia" w:ascii="仿宋" w:hAnsi="仿宋" w:eastAsia="仿宋" w:cs="仿宋"/>
              </w:rPr>
              <w:t>投标人的投标价Ai等于评标基准价C时得满分50分，每高于C一个百分点（即1%）扣0.2分</w:t>
            </w:r>
          </w:p>
          <w:p>
            <w:pPr>
              <w:rPr>
                <w:rFonts w:ascii="仿宋" w:hAnsi="仿宋" w:eastAsia="仿宋" w:cs="仿宋"/>
              </w:rPr>
            </w:pPr>
            <w:r>
              <w:rPr>
                <w:rFonts w:hint="eastAsia" w:ascii="仿宋" w:hAnsi="仿宋" w:eastAsia="仿宋" w:cs="仿宋"/>
              </w:rPr>
              <w:t>Fi=F﹣| Ai － C | / C×100×D</w:t>
            </w:r>
          </w:p>
          <w:p>
            <w:pPr>
              <w:rPr>
                <w:rFonts w:ascii="仿宋" w:hAnsi="仿宋" w:eastAsia="仿宋" w:cs="仿宋"/>
              </w:rPr>
            </w:pPr>
            <w:r>
              <w:rPr>
                <w:rFonts w:hint="eastAsia" w:ascii="仿宋" w:hAnsi="仿宋" w:eastAsia="仿宋" w:cs="仿宋"/>
              </w:rPr>
              <w:t>式中：Fi---投标人的投标报价得分；</w:t>
            </w:r>
          </w:p>
          <w:p>
            <w:pPr>
              <w:rPr>
                <w:rFonts w:ascii="仿宋" w:hAnsi="仿宋" w:eastAsia="仿宋" w:cs="仿宋"/>
              </w:rPr>
            </w:pPr>
            <w:r>
              <w:rPr>
                <w:rFonts w:hint="eastAsia" w:ascii="仿宋" w:hAnsi="仿宋" w:eastAsia="仿宋" w:cs="仿宋"/>
              </w:rPr>
              <w:t>F----投标价满分50分；</w:t>
            </w:r>
          </w:p>
          <w:p>
            <w:pPr>
              <w:rPr>
                <w:rFonts w:ascii="仿宋" w:hAnsi="仿宋" w:eastAsia="仿宋" w:cs="仿宋"/>
              </w:rPr>
            </w:pPr>
            <w:r>
              <w:rPr>
                <w:rFonts w:hint="eastAsia" w:ascii="仿宋" w:hAnsi="仿宋" w:eastAsia="仿宋" w:cs="仿宋"/>
              </w:rPr>
              <w:t>Ai---投标人的投标报价；</w:t>
            </w:r>
          </w:p>
          <w:p>
            <w:pPr>
              <w:rPr>
                <w:rFonts w:ascii="仿宋" w:hAnsi="仿宋" w:eastAsia="仿宋" w:cs="仿宋"/>
              </w:rPr>
            </w:pPr>
            <w:r>
              <w:rPr>
                <w:rFonts w:hint="eastAsia" w:ascii="仿宋" w:hAnsi="仿宋" w:eastAsia="仿宋" w:cs="仿宋"/>
              </w:rPr>
              <w:t>C--评标基准价：各投标报价中的最低价</w:t>
            </w:r>
          </w:p>
          <w:p>
            <w:pPr>
              <w:rPr>
                <w:rFonts w:ascii="仿宋" w:hAnsi="仿宋" w:eastAsia="仿宋" w:cs="仿宋"/>
              </w:rPr>
            </w:pPr>
            <w:r>
              <w:rPr>
                <w:rFonts w:hint="eastAsia" w:ascii="仿宋" w:hAnsi="仿宋" w:eastAsia="仿宋" w:cs="仿宋"/>
              </w:rPr>
              <w:t>若Ai ＞ C，则D=0.2；Ai= C, 则D =0。</w:t>
            </w:r>
          </w:p>
          <w:p>
            <w:pPr>
              <w:rPr>
                <w:color w:val="000000" w:themeColor="text1"/>
              </w:rPr>
            </w:pPr>
            <w:r>
              <w:rPr>
                <w:rFonts w:hint="eastAsia" w:ascii="仿宋" w:hAnsi="仿宋" w:eastAsia="仿宋" w:cs="仿宋"/>
              </w:rPr>
              <w:t>注：平均值计算小数点后取两位有效，第三位四舍五入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22" w:type="dxa"/>
            <w:vAlign w:val="center"/>
          </w:tcPr>
          <w:p>
            <w:pPr>
              <w:jc w:val="center"/>
              <w:rPr>
                <w:rFonts w:ascii="仿宋" w:hAnsi="仿宋" w:eastAsia="仿宋" w:cs="仿宋"/>
                <w:color w:val="000000" w:themeColor="text1"/>
                <w:sz w:val="24"/>
              </w:rPr>
            </w:pPr>
            <w:r>
              <w:rPr>
                <w:rFonts w:hint="eastAsia" w:ascii="仿宋" w:hAnsi="仿宋" w:eastAsia="仿宋" w:cs="仿宋"/>
                <w:color w:val="000000" w:themeColor="text1"/>
                <w:sz w:val="24"/>
              </w:rPr>
              <w:t>2</w:t>
            </w:r>
          </w:p>
        </w:tc>
        <w:tc>
          <w:tcPr>
            <w:tcW w:w="1454" w:type="dxa"/>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业绩评审</w:t>
            </w:r>
          </w:p>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（3分）</w:t>
            </w:r>
          </w:p>
        </w:tc>
        <w:tc>
          <w:tcPr>
            <w:tcW w:w="5840" w:type="dxa"/>
            <w:vAlign w:val="center"/>
          </w:tcPr>
          <w:p>
            <w:pPr>
              <w:rPr>
                <w:rFonts w:ascii="仿宋" w:hAnsi="仿宋" w:eastAsia="仿宋" w:cs="仿宋"/>
                <w:color w:val="000000" w:themeColor="text1"/>
                <w:szCs w:val="21"/>
              </w:rPr>
            </w:pPr>
            <w:r>
              <w:rPr>
                <w:rFonts w:hint="eastAsia" w:ascii="仿宋" w:hAnsi="仿宋" w:eastAsia="仿宋" w:cs="仿宋"/>
                <w:color w:val="000000" w:themeColor="text1"/>
                <w:szCs w:val="21"/>
              </w:rPr>
              <w:t>1、2018年1月1日至今承担完成过服务类招标金额为100万元（含）及以下的招标代理项目1个得0.5分；</w:t>
            </w:r>
          </w:p>
          <w:p>
            <w:pPr>
              <w:rPr>
                <w:rFonts w:ascii="仿宋" w:hAnsi="仿宋" w:eastAsia="仿宋" w:cs="仿宋"/>
                <w:color w:val="000000" w:themeColor="text1"/>
                <w:szCs w:val="21"/>
              </w:rPr>
            </w:pPr>
            <w:r>
              <w:rPr>
                <w:rFonts w:hint="eastAsia" w:ascii="仿宋" w:hAnsi="仿宋" w:eastAsia="仿宋" w:cs="仿宋"/>
                <w:color w:val="000000" w:themeColor="text1"/>
                <w:szCs w:val="21"/>
              </w:rPr>
              <w:t>2、2018年1月1日至今承担完成过服务类招标金额在100万元-300万元（含）的招标代理项目1个得1分；</w:t>
            </w:r>
          </w:p>
          <w:p>
            <w:pPr>
              <w:rPr>
                <w:rFonts w:ascii="仿宋" w:hAnsi="仿宋" w:eastAsia="仿宋" w:cs="仿宋"/>
                <w:color w:val="000000" w:themeColor="text1"/>
                <w:szCs w:val="21"/>
              </w:rPr>
            </w:pPr>
            <w:r>
              <w:rPr>
                <w:rFonts w:hint="eastAsia" w:ascii="仿宋" w:hAnsi="仿宋" w:eastAsia="仿宋" w:cs="仿宋"/>
                <w:color w:val="000000" w:themeColor="text1"/>
                <w:szCs w:val="21"/>
              </w:rPr>
              <w:t>3、2018年1月1日至今承担完成过服务类招标金额在300万元及以上的招标代理项目1个得1.5分；</w:t>
            </w:r>
          </w:p>
          <w:p>
            <w:pPr>
              <w:rPr>
                <w:rFonts w:ascii="仿宋" w:hAnsi="仿宋" w:eastAsia="仿宋" w:cs="仿宋"/>
                <w:color w:val="000000" w:themeColor="text1"/>
                <w:szCs w:val="21"/>
              </w:rPr>
            </w:pPr>
            <w:r>
              <w:rPr>
                <w:rFonts w:hint="eastAsia" w:ascii="仿宋" w:hAnsi="仿宋" w:eastAsia="仿宋" w:cs="仿宋"/>
                <w:color w:val="000000" w:themeColor="text1"/>
                <w:szCs w:val="21"/>
              </w:rPr>
              <w:t>该项最高得3分。</w:t>
            </w:r>
          </w:p>
          <w:p>
            <w:pPr>
              <w:jc w:val="left"/>
              <w:rPr>
                <w:rFonts w:ascii="仿宋" w:hAnsi="仿宋" w:eastAsia="仿宋" w:cs="仿宋"/>
                <w:color w:val="000000" w:themeColor="text1"/>
                <w:szCs w:val="21"/>
              </w:rPr>
            </w:pPr>
            <w:r>
              <w:rPr>
                <w:rFonts w:hint="eastAsia" w:ascii="仿宋" w:hAnsi="仿宋" w:eastAsia="仿宋" w:cs="仿宋"/>
                <w:color w:val="000000" w:themeColor="text1"/>
                <w:szCs w:val="21"/>
              </w:rPr>
              <w:t>（证明材料：提供合同（或代理协议）加盖公章。）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5" w:hRule="atLeast"/>
        </w:trPr>
        <w:tc>
          <w:tcPr>
            <w:tcW w:w="1222" w:type="dxa"/>
            <w:vAlign w:val="center"/>
          </w:tcPr>
          <w:p>
            <w:pPr>
              <w:jc w:val="center"/>
              <w:rPr>
                <w:rFonts w:ascii="仿宋" w:hAnsi="仿宋" w:eastAsia="仿宋" w:cs="仿宋"/>
                <w:color w:val="000000" w:themeColor="text1"/>
                <w:sz w:val="24"/>
              </w:rPr>
            </w:pPr>
            <w:r>
              <w:rPr>
                <w:rFonts w:hint="eastAsia" w:ascii="仿宋" w:hAnsi="仿宋" w:eastAsia="仿宋" w:cs="仿宋"/>
                <w:color w:val="000000" w:themeColor="text1"/>
                <w:sz w:val="24"/>
              </w:rPr>
              <w:t>3</w:t>
            </w:r>
          </w:p>
        </w:tc>
        <w:tc>
          <w:tcPr>
            <w:tcW w:w="1454" w:type="dxa"/>
            <w:vAlign w:val="center"/>
          </w:tcPr>
          <w:p>
            <w:pPr>
              <w:jc w:val="center"/>
              <w:rPr>
                <w:rFonts w:ascii="仿宋" w:hAnsi="仿宋" w:eastAsia="仿宋" w:cs="仿宋"/>
                <w:color w:val="000000" w:themeColor="text1"/>
                <w:kern w:val="0"/>
                <w:szCs w:val="21"/>
              </w:rPr>
            </w:pPr>
            <w:r>
              <w:rPr>
                <w:rFonts w:hint="eastAsia" w:ascii="仿宋" w:hAnsi="仿宋" w:eastAsia="仿宋" w:cs="仿宋"/>
                <w:color w:val="000000" w:themeColor="text1"/>
                <w:kern w:val="0"/>
                <w:szCs w:val="21"/>
              </w:rPr>
              <w:t>配备的团队人员（7分）</w:t>
            </w:r>
          </w:p>
          <w:p>
            <w:pPr>
              <w:jc w:val="center"/>
              <w:rPr>
                <w:rFonts w:ascii="仿宋" w:hAnsi="仿宋" w:eastAsia="仿宋" w:cs="仿宋"/>
                <w:color w:val="000000" w:themeColor="text1"/>
                <w:szCs w:val="21"/>
              </w:rPr>
            </w:pPr>
          </w:p>
        </w:tc>
        <w:tc>
          <w:tcPr>
            <w:tcW w:w="5840" w:type="dxa"/>
            <w:vAlign w:val="center"/>
          </w:tcPr>
          <w:p>
            <w:pPr>
              <w:jc w:val="left"/>
              <w:rPr>
                <w:rFonts w:hint="eastAsia" w:ascii="仿宋" w:hAnsi="仿宋" w:eastAsia="仿宋" w:cs="仿宋"/>
                <w:color w:val="000000" w:themeColor="text1"/>
                <w:szCs w:val="21"/>
              </w:rPr>
            </w:pPr>
            <w:r>
              <w:rPr>
                <w:rFonts w:hint="eastAsia" w:ascii="仿宋" w:hAnsi="仿宋" w:eastAsia="仿宋" w:cs="仿宋"/>
                <w:color w:val="000000" w:themeColor="text1"/>
                <w:szCs w:val="21"/>
              </w:rPr>
              <w:t>1、项目负责人：项目负责人具备高级工程师或以上职称的得分2分。</w:t>
            </w:r>
          </w:p>
          <w:p>
            <w:pPr>
              <w:jc w:val="left"/>
              <w:rPr>
                <w:rFonts w:hint="eastAsia" w:ascii="仿宋" w:hAnsi="仿宋" w:eastAsia="仿宋" w:cs="仿宋"/>
                <w:color w:val="000000" w:themeColor="text1"/>
                <w:szCs w:val="21"/>
              </w:rPr>
            </w:pPr>
            <w:r>
              <w:rPr>
                <w:rFonts w:hint="eastAsia" w:ascii="仿宋" w:hAnsi="仿宋" w:eastAsia="仿宋" w:cs="仿宋"/>
                <w:color w:val="000000" w:themeColor="text1"/>
                <w:szCs w:val="21"/>
              </w:rPr>
              <w:t>2、拟投入的其他人员：最少须配备其他人员5名，配备具有工程师或以上职称的每个得1分，配备具有助理工程师的每个得0.5分，满分5分。</w:t>
            </w:r>
          </w:p>
          <w:p>
            <w:pPr>
              <w:jc w:val="left"/>
              <w:rPr>
                <w:rFonts w:ascii="仿宋" w:hAnsi="仿宋" w:eastAsia="仿宋" w:cs="仿宋"/>
                <w:color w:val="000000" w:themeColor="text1"/>
                <w:szCs w:val="21"/>
              </w:rPr>
            </w:pPr>
            <w:r>
              <w:rPr>
                <w:rFonts w:hint="eastAsia" w:ascii="仿宋" w:hAnsi="仿宋" w:eastAsia="仿宋" w:cs="仿宋"/>
                <w:color w:val="000000" w:themeColor="text1"/>
                <w:szCs w:val="21"/>
              </w:rPr>
              <w:t>证明材料：提供人员职称证，2022年</w:t>
            </w:r>
            <w:r>
              <w:rPr>
                <w:rFonts w:hint="eastAsia" w:ascii="仿宋" w:hAnsi="仿宋" w:eastAsia="仿宋" w:cs="仿宋"/>
                <w:color w:val="000000" w:themeColor="text1"/>
                <w:szCs w:val="21"/>
                <w:lang w:val="en-US" w:eastAsia="zh-CN"/>
              </w:rPr>
              <w:t>10</w:t>
            </w:r>
            <w:r>
              <w:rPr>
                <w:rFonts w:hint="eastAsia" w:ascii="仿宋" w:hAnsi="仿宋" w:eastAsia="仿宋" w:cs="仿宋"/>
                <w:color w:val="000000" w:themeColor="text1"/>
                <w:szCs w:val="21"/>
              </w:rPr>
              <w:t>月至2022年1</w:t>
            </w:r>
            <w:r>
              <w:rPr>
                <w:rFonts w:hint="eastAsia" w:ascii="仿宋" w:hAnsi="仿宋" w:eastAsia="仿宋" w:cs="仿宋"/>
                <w:color w:val="000000" w:themeColor="text1"/>
                <w:szCs w:val="21"/>
                <w:lang w:val="en-US" w:eastAsia="zh-CN"/>
              </w:rPr>
              <w:t>2</w:t>
            </w:r>
            <w:r>
              <w:rPr>
                <w:rFonts w:hint="eastAsia" w:ascii="仿宋" w:hAnsi="仿宋" w:eastAsia="仿宋" w:cs="仿宋"/>
                <w:color w:val="000000" w:themeColor="text1"/>
                <w:szCs w:val="21"/>
              </w:rPr>
              <w:t>月在本单位或其分公司缴纳社保的社保缴纳证明复印件加盖公章，不提供的不得分。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2" w:hRule="atLeast"/>
        </w:trPr>
        <w:tc>
          <w:tcPr>
            <w:tcW w:w="1222" w:type="dxa"/>
            <w:vMerge w:val="restart"/>
            <w:vAlign w:val="center"/>
          </w:tcPr>
          <w:p>
            <w:pPr>
              <w:jc w:val="center"/>
              <w:rPr>
                <w:rFonts w:ascii="仿宋" w:hAnsi="仿宋" w:eastAsia="仿宋" w:cs="仿宋"/>
                <w:color w:val="000000" w:themeColor="text1"/>
                <w:sz w:val="24"/>
              </w:rPr>
            </w:pPr>
            <w:r>
              <w:rPr>
                <w:rFonts w:hint="eastAsia" w:ascii="仿宋" w:hAnsi="仿宋" w:eastAsia="仿宋" w:cs="仿宋"/>
                <w:color w:val="000000" w:themeColor="text1"/>
                <w:sz w:val="24"/>
              </w:rPr>
              <w:t>4</w:t>
            </w:r>
          </w:p>
        </w:tc>
        <w:tc>
          <w:tcPr>
            <w:tcW w:w="1454" w:type="dxa"/>
            <w:vMerge w:val="restart"/>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招标方案</w:t>
            </w:r>
          </w:p>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（40分）</w:t>
            </w:r>
          </w:p>
        </w:tc>
        <w:tc>
          <w:tcPr>
            <w:tcW w:w="5840" w:type="dxa"/>
            <w:vAlign w:val="center"/>
          </w:tcPr>
          <w:p>
            <w:pPr>
              <w:jc w:val="left"/>
              <w:rPr>
                <w:rFonts w:ascii="仿宋" w:hAnsi="仿宋" w:eastAsia="仿宋" w:cs="仿宋"/>
                <w:color w:val="000000" w:themeColor="text1"/>
                <w:szCs w:val="21"/>
              </w:rPr>
            </w:pPr>
            <w:r>
              <w:rPr>
                <w:rFonts w:hint="eastAsia" w:ascii="仿宋" w:hAnsi="仿宋" w:eastAsia="仿宋" w:cs="仿宋"/>
                <w:color w:val="000000" w:themeColor="text1"/>
                <w:szCs w:val="21"/>
              </w:rPr>
              <w:t>（1）本项目招标代理工作程序</w:t>
            </w:r>
            <w:r>
              <w:rPr>
                <w:rFonts w:hint="eastAsia" w:ascii="仿宋" w:hAnsi="仿宋" w:eastAsia="仿宋" w:cs="仿宋"/>
                <w:color w:val="000000" w:themeColor="text1"/>
                <w:szCs w:val="21"/>
              </w:rPr>
              <w:br w:type="textWrapping"/>
            </w:r>
            <w:r>
              <w:rPr>
                <w:rFonts w:hint="eastAsia" w:ascii="仿宋" w:hAnsi="仿宋" w:eastAsia="仿宋" w:cs="仿宋"/>
                <w:color w:val="000000" w:themeColor="text1"/>
                <w:szCs w:val="21"/>
              </w:rPr>
              <w:t>方案中包含但不限于：代理中选后至开标前准备工作、开标程序及注意事项、开标后收尾工作。</w:t>
            </w:r>
          </w:p>
          <w:p>
            <w:pPr>
              <w:jc w:val="left"/>
              <w:rPr>
                <w:rFonts w:ascii="仿宋" w:hAnsi="仿宋" w:eastAsia="仿宋" w:cs="仿宋"/>
                <w:color w:val="000000" w:themeColor="text1"/>
                <w:szCs w:val="21"/>
              </w:rPr>
            </w:pPr>
            <w:r>
              <w:rPr>
                <w:rFonts w:hint="eastAsia" w:ascii="仿宋" w:hAnsi="仿宋" w:eastAsia="仿宋" w:cs="仿宋"/>
                <w:color w:val="000000" w:themeColor="text1"/>
                <w:szCs w:val="21"/>
              </w:rPr>
              <w:t>1、工作程序要点齐全，方案切实可行，制度和措施健全、完善，实施过程务实；得11~15分。</w:t>
            </w:r>
          </w:p>
          <w:p>
            <w:pPr>
              <w:jc w:val="left"/>
              <w:rPr>
                <w:rFonts w:ascii="仿宋" w:hAnsi="仿宋" w:eastAsia="仿宋" w:cs="仿宋"/>
                <w:color w:val="000000" w:themeColor="text1"/>
                <w:szCs w:val="21"/>
              </w:rPr>
            </w:pPr>
            <w:r>
              <w:rPr>
                <w:rFonts w:hint="eastAsia" w:ascii="仿宋" w:hAnsi="仿宋" w:eastAsia="仿宋" w:cs="仿宋"/>
                <w:color w:val="000000" w:themeColor="text1"/>
                <w:szCs w:val="21"/>
              </w:rPr>
              <w:t>2、工作程序要点基本齐全 ，方案较切实可行，制度和措施基本健全、基本完善，实施过程一般；得6~10分。</w:t>
            </w:r>
          </w:p>
          <w:p>
            <w:pPr>
              <w:jc w:val="left"/>
              <w:rPr>
                <w:rFonts w:ascii="仿宋" w:hAnsi="仿宋" w:eastAsia="仿宋" w:cs="仿宋"/>
                <w:color w:val="000000" w:themeColor="text1"/>
                <w:szCs w:val="21"/>
              </w:rPr>
            </w:pPr>
            <w:r>
              <w:rPr>
                <w:rFonts w:hint="eastAsia" w:ascii="仿宋" w:hAnsi="仿宋" w:eastAsia="仿宋" w:cs="仿宋"/>
                <w:color w:val="000000" w:themeColor="text1"/>
              </w:rPr>
              <w:t>3、工作程序要点不齐全，方案不可行，制度和措施不健全、</w:t>
            </w:r>
            <w:r>
              <w:rPr>
                <w:rFonts w:hint="eastAsia" w:ascii="仿宋" w:hAnsi="仿宋" w:eastAsia="仿宋" w:cs="仿宋"/>
                <w:color w:val="000000" w:themeColor="text1"/>
                <w:szCs w:val="21"/>
              </w:rPr>
              <w:t>不完善，实施过程差；得0~5分。</w:t>
            </w:r>
          </w:p>
          <w:p>
            <w:pPr>
              <w:jc w:val="left"/>
              <w:rPr>
                <w:rFonts w:ascii="仿宋" w:hAnsi="仿宋" w:eastAsia="仿宋" w:cs="仿宋"/>
                <w:color w:val="000000" w:themeColor="text1"/>
                <w:szCs w:val="21"/>
              </w:rPr>
            </w:pPr>
            <w:r>
              <w:rPr>
                <w:rFonts w:hint="eastAsia" w:ascii="仿宋" w:hAnsi="仿宋" w:eastAsia="仿宋" w:cs="仿宋"/>
                <w:color w:val="000000" w:themeColor="text1"/>
                <w:szCs w:val="21"/>
              </w:rPr>
              <w:t>4、不提供不得分。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2" w:hRule="atLeast"/>
        </w:trPr>
        <w:tc>
          <w:tcPr>
            <w:tcW w:w="1222" w:type="dxa"/>
            <w:vMerge w:val="continue"/>
            <w:vAlign w:val="center"/>
          </w:tcPr>
          <w:p>
            <w:pPr>
              <w:jc w:val="center"/>
              <w:rPr>
                <w:rFonts w:ascii="仿宋" w:hAnsi="仿宋" w:eastAsia="仿宋" w:cs="仿宋"/>
                <w:color w:val="000000" w:themeColor="text1"/>
                <w:sz w:val="24"/>
              </w:rPr>
            </w:pPr>
          </w:p>
        </w:tc>
        <w:tc>
          <w:tcPr>
            <w:tcW w:w="1454" w:type="dxa"/>
            <w:vMerge w:val="continue"/>
            <w:vAlign w:val="center"/>
          </w:tcPr>
          <w:p>
            <w:pPr>
              <w:jc w:val="center"/>
              <w:rPr>
                <w:rFonts w:ascii="仿宋" w:hAnsi="仿宋" w:eastAsia="仿宋" w:cs="仿宋"/>
                <w:color w:val="000000" w:themeColor="text1"/>
                <w:szCs w:val="21"/>
              </w:rPr>
            </w:pPr>
          </w:p>
        </w:tc>
        <w:tc>
          <w:tcPr>
            <w:tcW w:w="5840" w:type="dxa"/>
            <w:vAlign w:val="center"/>
          </w:tcPr>
          <w:p>
            <w:pPr>
              <w:rPr>
                <w:rFonts w:ascii="仿宋" w:hAnsi="仿宋" w:eastAsia="仿宋" w:cs="仿宋"/>
                <w:color w:val="000000" w:themeColor="text1"/>
                <w:szCs w:val="21"/>
              </w:rPr>
            </w:pPr>
            <w:r>
              <w:rPr>
                <w:rFonts w:hint="eastAsia" w:ascii="仿宋" w:hAnsi="仿宋" w:eastAsia="仿宋" w:cs="仿宋"/>
                <w:color w:val="000000" w:themeColor="text1"/>
                <w:szCs w:val="21"/>
              </w:rPr>
              <w:t>（2）招标代理质量保证措施</w:t>
            </w:r>
          </w:p>
          <w:p>
            <w:pPr>
              <w:rPr>
                <w:rFonts w:ascii="仿宋" w:hAnsi="仿宋" w:eastAsia="仿宋" w:cs="仿宋"/>
                <w:color w:val="000000" w:themeColor="text1"/>
                <w:szCs w:val="21"/>
              </w:rPr>
            </w:pPr>
            <w:r>
              <w:rPr>
                <w:rFonts w:hint="eastAsia" w:ascii="仿宋" w:hAnsi="仿宋" w:eastAsia="仿宋" w:cs="仿宋"/>
                <w:color w:val="000000" w:themeColor="text1"/>
                <w:szCs w:val="21"/>
              </w:rPr>
              <w:t>1、质量保证措施要点齐全，方案切实可行，制度和措施健全、完善，实施过程务实；得11~15分。</w:t>
            </w:r>
          </w:p>
          <w:p>
            <w:pPr>
              <w:rPr>
                <w:rFonts w:ascii="仿宋" w:hAnsi="仿宋" w:eastAsia="仿宋" w:cs="仿宋"/>
                <w:color w:val="000000" w:themeColor="text1"/>
                <w:szCs w:val="21"/>
              </w:rPr>
            </w:pPr>
            <w:r>
              <w:rPr>
                <w:rFonts w:hint="eastAsia" w:ascii="仿宋" w:hAnsi="仿宋" w:eastAsia="仿宋" w:cs="仿宋"/>
                <w:color w:val="000000" w:themeColor="text1"/>
                <w:szCs w:val="21"/>
              </w:rPr>
              <w:t>2、质量保证措施要点基本齐全，方案较切实可行，制度和措施基本健全、基本完善，实施过程一般；得6~10分。</w:t>
            </w:r>
          </w:p>
          <w:p>
            <w:pPr>
              <w:rPr>
                <w:rFonts w:ascii="仿宋" w:hAnsi="仿宋" w:eastAsia="仿宋" w:cs="仿宋"/>
                <w:color w:val="000000" w:themeColor="text1"/>
                <w:szCs w:val="21"/>
              </w:rPr>
            </w:pPr>
            <w:r>
              <w:rPr>
                <w:rFonts w:hint="eastAsia" w:ascii="仿宋" w:hAnsi="仿宋" w:eastAsia="仿宋" w:cs="仿宋"/>
                <w:color w:val="000000" w:themeColor="text1"/>
                <w:szCs w:val="21"/>
              </w:rPr>
              <w:t>3、质量保证措施要点不齐全，方案不可行，制度和措施不健全、不完善，实施过程差；得0~5分。</w:t>
            </w:r>
          </w:p>
          <w:p>
            <w:pPr>
              <w:rPr>
                <w:rFonts w:ascii="仿宋" w:hAnsi="仿宋" w:eastAsia="仿宋" w:cs="仿宋"/>
                <w:color w:val="000000" w:themeColor="text1"/>
              </w:rPr>
            </w:pPr>
            <w:r>
              <w:rPr>
                <w:rFonts w:hint="eastAsia" w:ascii="仿宋" w:hAnsi="仿宋" w:eastAsia="仿宋" w:cs="仿宋"/>
                <w:color w:val="000000" w:themeColor="text1"/>
                <w:szCs w:val="21"/>
              </w:rPr>
              <w:t>4、不提供不得分。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2" w:hRule="atLeast"/>
        </w:trPr>
        <w:tc>
          <w:tcPr>
            <w:tcW w:w="1222" w:type="dxa"/>
            <w:vMerge w:val="continue"/>
            <w:vAlign w:val="center"/>
          </w:tcPr>
          <w:p>
            <w:pPr>
              <w:jc w:val="center"/>
              <w:rPr>
                <w:rFonts w:ascii="仿宋" w:hAnsi="仿宋" w:eastAsia="仿宋" w:cs="仿宋"/>
                <w:color w:val="000000" w:themeColor="text1"/>
                <w:sz w:val="24"/>
              </w:rPr>
            </w:pPr>
          </w:p>
        </w:tc>
        <w:tc>
          <w:tcPr>
            <w:tcW w:w="1454" w:type="dxa"/>
            <w:vMerge w:val="continue"/>
            <w:vAlign w:val="center"/>
          </w:tcPr>
          <w:p>
            <w:pPr>
              <w:jc w:val="center"/>
              <w:rPr>
                <w:rFonts w:ascii="仿宋" w:hAnsi="仿宋" w:eastAsia="仿宋" w:cs="仿宋"/>
                <w:color w:val="000000" w:themeColor="text1"/>
                <w:szCs w:val="21"/>
              </w:rPr>
            </w:pPr>
          </w:p>
        </w:tc>
        <w:tc>
          <w:tcPr>
            <w:tcW w:w="5840" w:type="dxa"/>
            <w:vAlign w:val="center"/>
          </w:tcPr>
          <w:p>
            <w:pPr>
              <w:rPr>
                <w:rFonts w:ascii="仿宋" w:hAnsi="仿宋" w:eastAsia="仿宋" w:cs="仿宋"/>
                <w:color w:val="000000" w:themeColor="text1"/>
                <w:szCs w:val="21"/>
              </w:rPr>
            </w:pPr>
            <w:r>
              <w:rPr>
                <w:rFonts w:hint="eastAsia" w:ascii="仿宋" w:hAnsi="仿宋" w:eastAsia="仿宋" w:cs="仿宋"/>
                <w:color w:val="000000" w:themeColor="text1"/>
                <w:szCs w:val="21"/>
              </w:rPr>
              <w:t>（3）处理突发事件及投诉的策略方案</w:t>
            </w:r>
            <w:r>
              <w:rPr>
                <w:rFonts w:hint="eastAsia" w:ascii="仿宋" w:hAnsi="仿宋" w:eastAsia="仿宋" w:cs="仿宋"/>
                <w:color w:val="000000" w:themeColor="text1"/>
                <w:szCs w:val="21"/>
              </w:rPr>
              <w:br w:type="textWrapping"/>
            </w:r>
            <w:r>
              <w:rPr>
                <w:rFonts w:hint="eastAsia" w:ascii="仿宋" w:hAnsi="仿宋" w:eastAsia="仿宋" w:cs="仿宋"/>
                <w:color w:val="000000" w:themeColor="text1"/>
                <w:szCs w:val="21"/>
              </w:rPr>
              <w:t>1、处理突发事件及投诉的要点齐全，方案切实可行，制度和措施健全、完善，实施过程务实；得7~10分。</w:t>
            </w:r>
          </w:p>
          <w:p>
            <w:pPr>
              <w:rPr>
                <w:rFonts w:ascii="仿宋" w:hAnsi="仿宋" w:eastAsia="仿宋" w:cs="仿宋"/>
                <w:color w:val="000000" w:themeColor="text1"/>
                <w:szCs w:val="21"/>
              </w:rPr>
            </w:pPr>
            <w:r>
              <w:rPr>
                <w:rFonts w:hint="eastAsia" w:ascii="仿宋" w:hAnsi="仿宋" w:eastAsia="仿宋" w:cs="仿宋"/>
                <w:color w:val="000000" w:themeColor="text1"/>
                <w:szCs w:val="21"/>
              </w:rPr>
              <w:t>2、处理突发事件及投诉的要点基本齐全 ，方案较切实可行，制度和措施基本健全、基本完善，实施过程一般；得4~6分。</w:t>
            </w:r>
          </w:p>
          <w:p>
            <w:pPr>
              <w:rPr>
                <w:rFonts w:ascii="仿宋" w:hAnsi="仿宋" w:eastAsia="仿宋" w:cs="仿宋"/>
                <w:color w:val="000000" w:themeColor="text1"/>
                <w:szCs w:val="21"/>
              </w:rPr>
            </w:pPr>
            <w:r>
              <w:rPr>
                <w:rFonts w:hint="eastAsia" w:ascii="仿宋" w:hAnsi="仿宋" w:eastAsia="仿宋" w:cs="仿宋"/>
                <w:color w:val="000000" w:themeColor="text1"/>
                <w:szCs w:val="21"/>
              </w:rPr>
              <w:t>3、处理突发事件及投诉的要点不齐全，方案不可行，制度和措施不健全、不完善，实施过程差；得0~3分。</w:t>
            </w:r>
          </w:p>
          <w:p>
            <w:pPr>
              <w:rPr>
                <w:rFonts w:ascii="仿宋" w:hAnsi="仿宋" w:eastAsia="仿宋" w:cs="仿宋"/>
                <w:color w:val="000000" w:themeColor="text1"/>
              </w:rPr>
            </w:pPr>
            <w:r>
              <w:rPr>
                <w:rFonts w:hint="eastAsia" w:ascii="仿宋" w:hAnsi="仿宋" w:eastAsia="仿宋" w:cs="仿宋"/>
                <w:color w:val="000000" w:themeColor="text1"/>
                <w:szCs w:val="21"/>
              </w:rPr>
              <w:t>4、不提供不得分。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2" w:hRule="atLeast"/>
        </w:trPr>
        <w:tc>
          <w:tcPr>
            <w:tcW w:w="8516" w:type="dxa"/>
            <w:gridSpan w:val="3"/>
            <w:vAlign w:val="center"/>
          </w:tcPr>
          <w:p>
            <w:pPr>
              <w:rPr>
                <w:rFonts w:ascii="仿宋" w:hAnsi="仿宋" w:eastAsia="仿宋" w:cs="仿宋"/>
                <w:color w:val="000000" w:themeColor="text1"/>
                <w:szCs w:val="21"/>
              </w:rPr>
            </w:pPr>
            <w:r>
              <w:rPr>
                <w:rFonts w:hint="eastAsia" w:ascii="仿宋" w:hAnsi="仿宋" w:eastAsia="仿宋" w:cs="仿宋"/>
                <w:color w:val="000000" w:themeColor="text1"/>
                <w:szCs w:val="21"/>
              </w:rPr>
              <w:t>备注:</w:t>
            </w:r>
          </w:p>
          <w:p>
            <w:pPr>
              <w:rPr>
                <w:rFonts w:ascii="仿宋" w:hAnsi="仿宋" w:eastAsia="仿宋" w:cs="仿宋"/>
                <w:color w:val="000000" w:themeColor="text1"/>
                <w:szCs w:val="21"/>
              </w:rPr>
            </w:pPr>
            <w:r>
              <w:rPr>
                <w:rFonts w:hint="eastAsia" w:ascii="仿宋" w:hAnsi="仿宋" w:eastAsia="仿宋" w:cs="仿宋"/>
                <w:color w:val="000000" w:themeColor="text1"/>
                <w:szCs w:val="21"/>
              </w:rPr>
              <w:t>1、参选人必须对所提供的证书及证明材料的真实性、有效性负责，如发现弄虚作假，造成的后果由参选人自行承担。</w:t>
            </w:r>
          </w:p>
          <w:p>
            <w:pPr>
              <w:rPr>
                <w:rFonts w:ascii="仿宋" w:hAnsi="仿宋" w:eastAsia="仿宋" w:cs="仿宋"/>
                <w:color w:val="000000" w:themeColor="text1"/>
                <w:szCs w:val="21"/>
              </w:rPr>
            </w:pPr>
            <w:r>
              <w:rPr>
                <w:rFonts w:hint="eastAsia" w:ascii="仿宋" w:hAnsi="仿宋" w:eastAsia="仿宋" w:cs="仿宋"/>
                <w:color w:val="000000" w:themeColor="text1"/>
                <w:szCs w:val="21"/>
              </w:rPr>
              <w:t>2、评分分值计算保留小数点后两位，第三位四舍五入。</w:t>
            </w:r>
          </w:p>
          <w:p>
            <w:pPr>
              <w:rPr>
                <w:rFonts w:ascii="仿宋" w:hAnsi="仿宋" w:eastAsia="仿宋" w:cs="仿宋"/>
                <w:color w:val="000000" w:themeColor="text1"/>
                <w:szCs w:val="21"/>
              </w:rPr>
            </w:pPr>
            <w:r>
              <w:rPr>
                <w:rFonts w:hint="eastAsia" w:ascii="仿宋" w:hAnsi="仿宋" w:eastAsia="仿宋" w:cs="仿宋"/>
                <w:color w:val="000000" w:themeColor="text1"/>
                <w:szCs w:val="21"/>
              </w:rPr>
              <w:t>3、为防止恶意参选，降低代理服务质量，参选价格低于成本价的作无效参选处理，参选成本价为参选人参选价格去掉一个最高价和去掉一个最低价后的参选报价平均值乘以50%。</w:t>
            </w:r>
          </w:p>
        </w:tc>
      </w:tr>
    </w:tbl>
    <w:p>
      <w:pPr>
        <w:rPr>
          <w:rFonts w:ascii="仿宋" w:hAnsi="仿宋" w:eastAsia="仿宋" w:cs="仿宋"/>
          <w:color w:val="000000" w:themeColor="text1"/>
          <w:sz w:val="24"/>
          <w:shd w:val="clear" w:color="auto" w:fill="FFFFFF"/>
        </w:rPr>
      </w:pPr>
      <w:r>
        <w:rPr>
          <w:rFonts w:hint="eastAsia" w:ascii="仿宋" w:hAnsi="仿宋" w:eastAsia="仿宋" w:cs="仿宋"/>
          <w:color w:val="000000" w:themeColor="text1"/>
          <w:sz w:val="24"/>
          <w:shd w:val="clear" w:color="auto" w:fill="FFFFFF"/>
        </w:rPr>
        <w:br w:type="page"/>
      </w:r>
    </w:p>
    <w:p>
      <w:pPr>
        <w:pStyle w:val="3"/>
        <w:widowControl/>
        <w:shd w:val="clear" w:color="auto" w:fill="FFFFFF"/>
        <w:spacing w:beforeAutospacing="0" w:afterAutospacing="0"/>
        <w:jc w:val="center"/>
        <w:rPr>
          <w:rStyle w:val="21"/>
          <w:rFonts w:hint="default" w:ascii="方正小标宋简体" w:hAnsi="方正小标宋简体" w:eastAsia="方正小标宋简体" w:cs="方正小标宋简体"/>
          <w:b w:val="0"/>
          <w:bCs w:val="0"/>
          <w:color w:val="000000" w:themeColor="text1"/>
          <w:sz w:val="36"/>
          <w:szCs w:val="36"/>
          <w:shd w:val="clear" w:color="auto" w:fill="FFFFFF"/>
        </w:rPr>
      </w:pPr>
      <w:r>
        <w:rPr>
          <w:rStyle w:val="21"/>
          <w:rFonts w:ascii="方正小标宋简体" w:hAnsi="方正小标宋简体" w:eastAsia="方正小标宋简体" w:cs="方正小标宋简体"/>
          <w:b w:val="0"/>
          <w:bCs w:val="0"/>
          <w:color w:val="000000" w:themeColor="text1"/>
          <w:sz w:val="36"/>
          <w:szCs w:val="36"/>
          <w:shd w:val="clear" w:color="auto" w:fill="FFFFFF"/>
        </w:rPr>
        <w:t>第四章 比选文件</w:t>
      </w:r>
    </w:p>
    <w:p>
      <w:pPr>
        <w:spacing w:before="100" w:beforeAutospacing="1"/>
        <w:ind w:firstLine="482" w:firstLineChars="200"/>
        <w:jc w:val="left"/>
        <w:rPr>
          <w:rFonts w:ascii="仿宋" w:hAnsi="仿宋" w:eastAsia="仿宋" w:cs="仿宋"/>
          <w:b/>
          <w:color w:val="000000" w:themeColor="text1"/>
          <w:sz w:val="24"/>
        </w:rPr>
      </w:pPr>
      <w:bookmarkStart w:id="3" w:name="_Toc448303532"/>
      <w:bookmarkStart w:id="4" w:name="_Toc86124052"/>
      <w:bookmarkStart w:id="5" w:name="_Toc474258131"/>
      <w:bookmarkStart w:id="6" w:name="_Toc329810195"/>
      <w:bookmarkStart w:id="7" w:name="_Toc374214383"/>
      <w:r>
        <w:rPr>
          <w:rFonts w:hint="eastAsia" w:ascii="仿宋" w:hAnsi="仿宋" w:eastAsia="仿宋" w:cs="仿宋"/>
          <w:b/>
          <w:color w:val="000000" w:themeColor="text1"/>
          <w:sz w:val="24"/>
        </w:rPr>
        <w:t>8、比选文件编写注意事项</w:t>
      </w:r>
      <w:bookmarkEnd w:id="3"/>
      <w:bookmarkEnd w:id="4"/>
      <w:bookmarkEnd w:id="5"/>
      <w:bookmarkEnd w:id="6"/>
      <w:bookmarkEnd w:id="7"/>
    </w:p>
    <w:p>
      <w:pPr>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8.1 参选单位应仔细阅读比选文件，在完全了解招标的内容、技术性能要求和商务条件后，编写比选文件。</w:t>
      </w:r>
    </w:p>
    <w:p>
      <w:pPr>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8.2 对比选文件提出的实质性要求和条件作出响应是指参选单位必须对比选文件中规定的实质性要求和条件作出满足或者优于原要求和条件的承诺，并提供相应的证明材料。</w:t>
      </w:r>
    </w:p>
    <w:p>
      <w:pPr>
        <w:spacing w:before="100" w:beforeAutospacing="1"/>
        <w:ind w:firstLine="482" w:firstLineChars="200"/>
        <w:jc w:val="left"/>
        <w:rPr>
          <w:rFonts w:ascii="仿宋" w:hAnsi="仿宋" w:eastAsia="仿宋" w:cs="仿宋"/>
          <w:b/>
          <w:color w:val="000000" w:themeColor="text1"/>
          <w:sz w:val="24"/>
        </w:rPr>
      </w:pPr>
      <w:bookmarkStart w:id="8" w:name="_Toc86124054"/>
      <w:bookmarkStart w:id="9" w:name="_Toc448303533"/>
      <w:bookmarkStart w:id="10" w:name="_Toc474258132"/>
      <w:bookmarkStart w:id="11" w:name="_Toc329810196"/>
      <w:bookmarkStart w:id="12" w:name="_Toc374214384"/>
      <w:r>
        <w:rPr>
          <w:rFonts w:hint="eastAsia" w:ascii="仿宋" w:hAnsi="仿宋" w:eastAsia="仿宋" w:cs="仿宋"/>
          <w:b/>
          <w:color w:val="000000" w:themeColor="text1"/>
          <w:sz w:val="24"/>
        </w:rPr>
        <w:t>9、比选文件构成</w:t>
      </w:r>
      <w:bookmarkEnd w:id="8"/>
      <w:bookmarkEnd w:id="9"/>
      <w:bookmarkEnd w:id="10"/>
      <w:bookmarkEnd w:id="11"/>
      <w:bookmarkEnd w:id="12"/>
    </w:p>
    <w:p>
      <w:pPr>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9.1参选单位编写的比选文件应按第五章“比选文件格式”要求填写。有关文件的提交如未特别注明需提供原件的，可提供复印件。</w:t>
      </w:r>
    </w:p>
    <w:p>
      <w:pPr>
        <w:spacing w:before="100" w:beforeAutospacing="1"/>
        <w:ind w:firstLine="482" w:firstLineChars="200"/>
        <w:jc w:val="left"/>
        <w:rPr>
          <w:rFonts w:ascii="仿宋" w:hAnsi="仿宋" w:eastAsia="仿宋" w:cs="仿宋"/>
          <w:b/>
          <w:color w:val="000000" w:themeColor="text1"/>
          <w:sz w:val="24"/>
        </w:rPr>
      </w:pPr>
      <w:bookmarkStart w:id="13" w:name="_Toc86124056"/>
      <w:bookmarkStart w:id="14" w:name="_Toc448303534"/>
      <w:bookmarkStart w:id="15" w:name="_Toc374214385"/>
      <w:bookmarkStart w:id="16" w:name="_Toc474258133"/>
      <w:bookmarkStart w:id="17" w:name="_Toc329810197"/>
      <w:r>
        <w:rPr>
          <w:rFonts w:hint="eastAsia" w:ascii="仿宋" w:hAnsi="仿宋" w:eastAsia="仿宋" w:cs="仿宋"/>
          <w:b/>
          <w:color w:val="000000" w:themeColor="text1"/>
          <w:sz w:val="24"/>
        </w:rPr>
        <w:t>10、报价</w:t>
      </w:r>
      <w:bookmarkEnd w:id="13"/>
      <w:r>
        <w:rPr>
          <w:rFonts w:hint="eastAsia" w:ascii="仿宋" w:hAnsi="仿宋" w:eastAsia="仿宋" w:cs="仿宋"/>
          <w:b/>
          <w:color w:val="000000" w:themeColor="text1"/>
          <w:sz w:val="24"/>
        </w:rPr>
        <w:t>和报价货币</w:t>
      </w:r>
      <w:bookmarkEnd w:id="14"/>
      <w:bookmarkEnd w:id="15"/>
      <w:bookmarkEnd w:id="16"/>
      <w:bookmarkEnd w:id="17"/>
    </w:p>
    <w:p>
      <w:pPr>
        <w:ind w:firstLine="480" w:firstLineChars="200"/>
        <w:jc w:val="left"/>
        <w:rPr>
          <w:rFonts w:ascii="仿宋" w:hAnsi="仿宋" w:eastAsia="仿宋" w:cs="仿宋"/>
          <w:color w:val="000000" w:themeColor="text1"/>
          <w:sz w:val="24"/>
        </w:rPr>
      </w:pPr>
      <w:bookmarkStart w:id="18" w:name="_Toc86124058"/>
      <w:bookmarkStart w:id="19" w:name="_Toc374214386"/>
      <w:bookmarkStart w:id="20" w:name="_Toc329810198"/>
      <w:r>
        <w:rPr>
          <w:rFonts w:hint="eastAsia" w:ascii="仿宋" w:hAnsi="仿宋" w:eastAsia="仿宋" w:cs="仿宋"/>
          <w:color w:val="000000" w:themeColor="text1"/>
          <w:sz w:val="24"/>
        </w:rPr>
        <w:t>10.1 参照《海南省物价局关于降低部分招标代理服务收费标准的通知》（琼价费管［2011］225号）文的有关规定，招标代理服务收费采用费率折扣的方式进行报价；具体在签订合同时约定。</w:t>
      </w:r>
    </w:p>
    <w:bookmarkEnd w:id="18"/>
    <w:bookmarkEnd w:id="19"/>
    <w:bookmarkEnd w:id="20"/>
    <w:p>
      <w:pPr>
        <w:spacing w:before="100" w:beforeAutospacing="1"/>
        <w:ind w:firstLine="482" w:firstLineChars="200"/>
        <w:jc w:val="left"/>
        <w:rPr>
          <w:rFonts w:ascii="仿宋" w:hAnsi="仿宋" w:eastAsia="仿宋" w:cs="仿宋"/>
          <w:b/>
          <w:color w:val="000000" w:themeColor="text1"/>
          <w:sz w:val="24"/>
        </w:rPr>
      </w:pPr>
      <w:bookmarkStart w:id="21" w:name="_Toc329810199"/>
      <w:bookmarkStart w:id="22" w:name="_Toc86124059"/>
      <w:bookmarkStart w:id="23" w:name="_Toc474258135"/>
      <w:bookmarkStart w:id="24" w:name="_Toc374214387"/>
      <w:bookmarkStart w:id="25" w:name="_Toc448303536"/>
      <w:r>
        <w:rPr>
          <w:rFonts w:hint="eastAsia" w:ascii="仿宋" w:hAnsi="仿宋" w:eastAsia="仿宋" w:cs="仿宋"/>
          <w:b/>
          <w:color w:val="000000" w:themeColor="text1"/>
          <w:sz w:val="24"/>
        </w:rPr>
        <w:t>11、比选文件的</w:t>
      </w:r>
      <w:bookmarkEnd w:id="21"/>
      <w:bookmarkEnd w:id="22"/>
      <w:r>
        <w:rPr>
          <w:rFonts w:hint="eastAsia" w:ascii="仿宋" w:hAnsi="仿宋" w:eastAsia="仿宋" w:cs="仿宋"/>
          <w:b/>
          <w:color w:val="000000" w:themeColor="text1"/>
          <w:sz w:val="24"/>
        </w:rPr>
        <w:t>编制</w:t>
      </w:r>
      <w:bookmarkEnd w:id="23"/>
      <w:bookmarkEnd w:id="24"/>
      <w:bookmarkEnd w:id="25"/>
    </w:p>
    <w:p>
      <w:pPr>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11.1 比选文件须用不褪色的墨水书写或打印。并按比选文件要求由参选单位的法定代表人或其委托代理人签字或盖单位章。</w:t>
      </w:r>
    </w:p>
    <w:p>
      <w:pPr>
        <w:ind w:firstLine="480" w:firstLineChars="200"/>
        <w:rPr>
          <w:rFonts w:ascii="仿宋" w:hAnsi="仿宋" w:eastAsia="仿宋" w:cs="仿宋"/>
          <w:color w:val="000000" w:themeColor="text1"/>
          <w:sz w:val="24"/>
        </w:rPr>
      </w:pPr>
      <w:r>
        <w:rPr>
          <w:rFonts w:hint="eastAsia" w:ascii="仿宋" w:hAnsi="仿宋" w:eastAsia="仿宋" w:cs="仿宋"/>
          <w:color w:val="000000" w:themeColor="text1"/>
          <w:sz w:val="24"/>
        </w:rPr>
        <w:t>11.</w:t>
      </w:r>
      <w:r>
        <w:rPr>
          <w:rFonts w:hint="eastAsia" w:ascii="仿宋" w:hAnsi="仿宋" w:eastAsia="仿宋" w:cs="仿宋"/>
          <w:color w:val="000000" w:themeColor="text1"/>
          <w:sz w:val="24"/>
          <w:lang w:val="en-US" w:eastAsia="zh-CN"/>
        </w:rPr>
        <w:t>2</w:t>
      </w:r>
      <w:r>
        <w:rPr>
          <w:rFonts w:hint="eastAsia" w:ascii="仿宋" w:hAnsi="仿宋" w:eastAsia="仿宋" w:cs="仿宋"/>
          <w:color w:val="000000" w:themeColor="text1"/>
          <w:sz w:val="24"/>
        </w:rPr>
        <w:t xml:space="preserve"> 比选文件应尽量避免涂改、行间插字或删除。如果出现上述情况，改动之处应加盖单位章并由参选单位法定代表人或其授权的代理人签字确认。</w:t>
      </w:r>
    </w:p>
    <w:p>
      <w:pPr>
        <w:ind w:firstLine="480" w:firstLineChars="200"/>
        <w:rPr>
          <w:rFonts w:ascii="仿宋" w:hAnsi="仿宋" w:eastAsia="仿宋" w:cs="仿宋"/>
          <w:color w:val="000000" w:themeColor="text1"/>
          <w:sz w:val="24"/>
        </w:rPr>
      </w:pPr>
      <w:r>
        <w:rPr>
          <w:rFonts w:hint="eastAsia" w:ascii="仿宋" w:hAnsi="仿宋" w:eastAsia="仿宋" w:cs="仿宋"/>
          <w:color w:val="000000" w:themeColor="text1"/>
          <w:sz w:val="24"/>
        </w:rPr>
        <w:t>11.3比选文件应由法定代表人或其委托代理人在凡规定签字处逐一签字，要求盖章处应盖单位章。</w:t>
      </w:r>
    </w:p>
    <w:p>
      <w:pPr>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11.4 比选文件应按“</w:t>
      </w:r>
      <w:r>
        <w:rPr>
          <w:rFonts w:hint="eastAsia" w:ascii="仿宋" w:hAnsi="仿宋" w:eastAsia="仿宋" w:cs="仿宋"/>
          <w:b/>
          <w:color w:val="000000" w:themeColor="text1"/>
          <w:sz w:val="24"/>
        </w:rPr>
        <w:t>参选单位须知前附表</w:t>
      </w:r>
      <w:r>
        <w:rPr>
          <w:rFonts w:hint="eastAsia" w:ascii="仿宋" w:hAnsi="仿宋" w:eastAsia="仿宋" w:cs="仿宋"/>
          <w:color w:val="000000" w:themeColor="text1"/>
          <w:sz w:val="24"/>
        </w:rPr>
        <w:t>”中规定的数量准备正本和副本。比选文件封面上应标明“</w:t>
      </w:r>
      <w:r>
        <w:rPr>
          <w:rFonts w:hint="eastAsia" w:ascii="仿宋" w:hAnsi="仿宋" w:eastAsia="仿宋" w:cs="仿宋"/>
          <w:b/>
          <w:color w:val="000000" w:themeColor="text1"/>
          <w:sz w:val="24"/>
        </w:rPr>
        <w:t>正本</w:t>
      </w:r>
      <w:r>
        <w:rPr>
          <w:rFonts w:hint="eastAsia" w:ascii="仿宋" w:hAnsi="仿宋" w:eastAsia="仿宋" w:cs="仿宋"/>
          <w:color w:val="000000" w:themeColor="text1"/>
          <w:sz w:val="24"/>
        </w:rPr>
        <w:t>”或“</w:t>
      </w:r>
      <w:r>
        <w:rPr>
          <w:rFonts w:hint="eastAsia" w:ascii="仿宋" w:hAnsi="仿宋" w:eastAsia="仿宋" w:cs="仿宋"/>
          <w:b/>
          <w:color w:val="000000" w:themeColor="text1"/>
          <w:sz w:val="24"/>
        </w:rPr>
        <w:t>副本</w:t>
      </w:r>
      <w:r>
        <w:rPr>
          <w:rFonts w:hint="eastAsia" w:ascii="仿宋" w:hAnsi="仿宋" w:eastAsia="仿宋" w:cs="仿宋"/>
          <w:color w:val="000000" w:themeColor="text1"/>
          <w:sz w:val="24"/>
        </w:rPr>
        <w:t>”以及项目名称、参选单位名称等内容。若正本和副本不符，以正本为准。</w:t>
      </w:r>
    </w:p>
    <w:p>
      <w:pPr>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11.5 比选文件正本与副本应分别装订成册，并编制目录。比选文件装订应牢固，不得采用活页夹。</w:t>
      </w:r>
    </w:p>
    <w:p>
      <w:pPr>
        <w:spacing w:before="100" w:beforeAutospacing="1"/>
        <w:ind w:firstLine="482" w:firstLineChars="200"/>
        <w:jc w:val="left"/>
        <w:rPr>
          <w:rFonts w:ascii="仿宋" w:hAnsi="仿宋" w:eastAsia="仿宋" w:cs="仿宋"/>
          <w:b/>
          <w:color w:val="000000" w:themeColor="text1"/>
          <w:sz w:val="24"/>
        </w:rPr>
      </w:pPr>
      <w:bookmarkStart w:id="26" w:name="_Toc474258136"/>
      <w:bookmarkStart w:id="27" w:name="_Toc329810200"/>
      <w:bookmarkStart w:id="28" w:name="_Toc448303537"/>
      <w:bookmarkStart w:id="29" w:name="_Toc374214388"/>
      <w:r>
        <w:rPr>
          <w:rFonts w:hint="eastAsia" w:ascii="仿宋" w:hAnsi="仿宋" w:eastAsia="仿宋" w:cs="仿宋"/>
          <w:b/>
          <w:color w:val="000000" w:themeColor="text1"/>
          <w:sz w:val="24"/>
        </w:rPr>
        <w:t>12、比选保证金</w:t>
      </w:r>
      <w:bookmarkEnd w:id="26"/>
      <w:bookmarkEnd w:id="27"/>
      <w:bookmarkEnd w:id="28"/>
      <w:bookmarkEnd w:id="29"/>
    </w:p>
    <w:p>
      <w:pPr>
        <w:ind w:firstLine="480" w:firstLineChars="200"/>
        <w:jc w:val="left"/>
        <w:rPr>
          <w:rFonts w:ascii="仿宋" w:hAnsi="仿宋" w:eastAsia="仿宋" w:cs="仿宋"/>
          <w:color w:val="000000" w:themeColor="text1"/>
          <w:sz w:val="24"/>
        </w:rPr>
      </w:pPr>
      <w:bookmarkStart w:id="30" w:name="_Toc86124061"/>
      <w:r>
        <w:rPr>
          <w:rFonts w:hint="eastAsia" w:ascii="仿宋" w:hAnsi="仿宋" w:eastAsia="仿宋" w:cs="仿宋"/>
          <w:color w:val="000000" w:themeColor="text1"/>
          <w:sz w:val="24"/>
        </w:rPr>
        <w:t>12.1本项目不收取比选保证金，但发生以下情况将由比选人计入不良记录并报请相关行政主管部门实施处罚：</w:t>
      </w:r>
    </w:p>
    <w:p>
      <w:pPr>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（1）参选单位在参选单位在提交比选文件截止时间后撤回比选文件的；</w:t>
      </w:r>
    </w:p>
    <w:p>
      <w:pPr>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（2）参选单位在比选文件中提供虚假材料的；</w:t>
      </w:r>
    </w:p>
    <w:p>
      <w:pPr>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（3）参选单位与比选人、其他参选单位或者比选代理机构恶意串通的；</w:t>
      </w:r>
    </w:p>
    <w:p>
      <w:pPr>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（4）中标后参选单位无正当理由不与比选人签订合同的；</w:t>
      </w:r>
    </w:p>
    <w:p>
      <w:pPr>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（5）中标单位将中标项目转让给他人，或者在比选文件中未说明，且未经比选人同意，将中标项目分包给他人的；</w:t>
      </w:r>
    </w:p>
    <w:p>
      <w:pPr>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（6）中标单位拒绝履行合同义务的；</w:t>
      </w:r>
    </w:p>
    <w:p>
      <w:pPr>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（7）其他违反国家、省、市相关法律、法规、文件等行为的。</w:t>
      </w:r>
    </w:p>
    <w:p>
      <w:pPr>
        <w:pStyle w:val="4"/>
        <w:spacing w:before="0" w:line="240" w:lineRule="auto"/>
        <w:rPr>
          <w:rFonts w:ascii="仿宋" w:hAnsi="仿宋" w:eastAsia="仿宋" w:cs="仿宋"/>
          <w:color w:val="000000" w:themeColor="text1"/>
          <w:sz w:val="24"/>
          <w:szCs w:val="24"/>
        </w:rPr>
      </w:pPr>
      <w:bookmarkStart w:id="31" w:name="_Toc474258137"/>
      <w:bookmarkStart w:id="32" w:name="_Toc448303538"/>
      <w:bookmarkStart w:id="33" w:name="_Toc5609005"/>
      <w:bookmarkStart w:id="34" w:name="_Toc448234056"/>
    </w:p>
    <w:p>
      <w:pPr>
        <w:pStyle w:val="4"/>
        <w:spacing w:before="0" w:line="240" w:lineRule="auto"/>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四、比选文件的提交</w:t>
      </w:r>
      <w:bookmarkEnd w:id="31"/>
      <w:bookmarkEnd w:id="32"/>
      <w:bookmarkEnd w:id="33"/>
      <w:bookmarkEnd w:id="34"/>
    </w:p>
    <w:bookmarkEnd w:id="30"/>
    <w:p>
      <w:pPr>
        <w:spacing w:before="100" w:beforeAutospacing="1"/>
        <w:ind w:firstLine="482" w:firstLineChars="200"/>
        <w:jc w:val="left"/>
        <w:rPr>
          <w:rFonts w:ascii="仿宋" w:hAnsi="仿宋" w:eastAsia="仿宋" w:cs="仿宋"/>
          <w:b/>
          <w:color w:val="000000" w:themeColor="text1"/>
          <w:sz w:val="24"/>
        </w:rPr>
      </w:pPr>
      <w:bookmarkStart w:id="35" w:name="_Toc474258138"/>
      <w:bookmarkStart w:id="36" w:name="_Toc448303539"/>
      <w:bookmarkStart w:id="37" w:name="_Toc329810202"/>
      <w:bookmarkStart w:id="38" w:name="_Toc86124062"/>
      <w:bookmarkStart w:id="39" w:name="_Toc374214390"/>
      <w:r>
        <w:rPr>
          <w:rFonts w:hint="eastAsia" w:ascii="仿宋" w:hAnsi="仿宋" w:eastAsia="仿宋" w:cs="仿宋"/>
          <w:b/>
          <w:color w:val="000000" w:themeColor="text1"/>
          <w:sz w:val="24"/>
        </w:rPr>
        <w:t>13、比选文件的密封与标记</w:t>
      </w:r>
      <w:bookmarkEnd w:id="35"/>
      <w:bookmarkEnd w:id="36"/>
      <w:bookmarkEnd w:id="37"/>
      <w:bookmarkEnd w:id="38"/>
      <w:bookmarkEnd w:id="39"/>
    </w:p>
    <w:p>
      <w:pPr>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13.1比选单位应将正、副本文件加以密封，并在封贴处盖公章。</w:t>
      </w:r>
    </w:p>
    <w:p>
      <w:pPr>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13.2 比选文件袋的封面应注明项目名称、参选单位名称。</w:t>
      </w:r>
    </w:p>
    <w:p>
      <w:pPr>
        <w:spacing w:before="100" w:beforeAutospacing="1"/>
        <w:ind w:firstLine="482" w:firstLineChars="200"/>
        <w:jc w:val="left"/>
        <w:rPr>
          <w:rFonts w:ascii="仿宋" w:hAnsi="仿宋" w:eastAsia="仿宋" w:cs="仿宋"/>
          <w:b/>
          <w:color w:val="000000" w:themeColor="text1"/>
          <w:sz w:val="24"/>
        </w:rPr>
      </w:pPr>
      <w:bookmarkStart w:id="40" w:name="_Toc374214391"/>
      <w:bookmarkStart w:id="41" w:name="_Toc86124063"/>
      <w:bookmarkStart w:id="42" w:name="_Toc329810203"/>
      <w:bookmarkStart w:id="43" w:name="_Toc474258139"/>
      <w:bookmarkStart w:id="44" w:name="_Toc448303540"/>
      <w:r>
        <w:rPr>
          <w:rFonts w:hint="eastAsia" w:ascii="仿宋" w:hAnsi="仿宋" w:eastAsia="仿宋" w:cs="仿宋"/>
          <w:b/>
          <w:color w:val="000000" w:themeColor="text1"/>
          <w:sz w:val="24"/>
        </w:rPr>
        <w:t>14、递交比选文件的截止时间和地点</w:t>
      </w:r>
      <w:bookmarkEnd w:id="40"/>
      <w:bookmarkEnd w:id="41"/>
      <w:bookmarkEnd w:id="42"/>
      <w:bookmarkEnd w:id="43"/>
      <w:bookmarkEnd w:id="44"/>
    </w:p>
    <w:p>
      <w:pPr>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14.1 比选文件的递交不得迟于“</w:t>
      </w:r>
      <w:r>
        <w:rPr>
          <w:rFonts w:hint="eastAsia" w:ascii="仿宋" w:hAnsi="仿宋" w:eastAsia="仿宋" w:cs="仿宋"/>
          <w:b/>
          <w:color w:val="000000" w:themeColor="text1"/>
          <w:sz w:val="24"/>
        </w:rPr>
        <w:t>参选单位须知前附表</w:t>
      </w:r>
      <w:r>
        <w:rPr>
          <w:rFonts w:hint="eastAsia" w:ascii="仿宋" w:hAnsi="仿宋" w:eastAsia="仿宋" w:cs="仿宋"/>
          <w:color w:val="000000" w:themeColor="text1"/>
          <w:sz w:val="24"/>
        </w:rPr>
        <w:t>”规定的递交比选文件截止时间。</w:t>
      </w:r>
      <w:r>
        <w:rPr>
          <w:rFonts w:hint="eastAsia" w:ascii="仿宋" w:hAnsi="仿宋" w:eastAsia="仿宋" w:cs="仿宋"/>
          <w:b/>
          <w:color w:val="000000" w:themeColor="text1"/>
          <w:sz w:val="24"/>
        </w:rPr>
        <w:t>逾期送达的比选文件，比选人不予接收。</w:t>
      </w:r>
    </w:p>
    <w:p>
      <w:pPr>
        <w:ind w:firstLine="480" w:firstLineChars="200"/>
        <w:jc w:val="left"/>
        <w:rPr>
          <w:rFonts w:ascii="仿宋" w:hAnsi="仿宋" w:eastAsia="仿宋" w:cs="仿宋"/>
          <w:b/>
          <w:color w:val="000000" w:themeColor="text1"/>
          <w:sz w:val="24"/>
        </w:rPr>
      </w:pPr>
      <w:r>
        <w:rPr>
          <w:rFonts w:hint="eastAsia" w:ascii="仿宋" w:hAnsi="仿宋" w:eastAsia="仿宋" w:cs="仿宋"/>
          <w:color w:val="000000" w:themeColor="text1"/>
          <w:sz w:val="24"/>
        </w:rPr>
        <w:t>14.2 参选单位必须在规定时间内将比选文件递交到“</w:t>
      </w:r>
      <w:r>
        <w:rPr>
          <w:rFonts w:hint="eastAsia" w:ascii="仿宋" w:hAnsi="仿宋" w:eastAsia="仿宋" w:cs="仿宋"/>
          <w:b/>
          <w:color w:val="000000" w:themeColor="text1"/>
          <w:sz w:val="24"/>
        </w:rPr>
        <w:t>参选单位须知前附表</w:t>
      </w:r>
      <w:r>
        <w:rPr>
          <w:rFonts w:hint="eastAsia" w:ascii="仿宋" w:hAnsi="仿宋" w:eastAsia="仿宋" w:cs="仿宋"/>
          <w:color w:val="000000" w:themeColor="text1"/>
          <w:sz w:val="24"/>
        </w:rPr>
        <w:t>”规定的地点。</w:t>
      </w:r>
    </w:p>
    <w:p>
      <w:pPr>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14.3除“</w:t>
      </w:r>
      <w:r>
        <w:rPr>
          <w:rFonts w:hint="eastAsia" w:ascii="仿宋" w:hAnsi="仿宋" w:eastAsia="仿宋" w:cs="仿宋"/>
          <w:b/>
          <w:color w:val="000000" w:themeColor="text1"/>
          <w:sz w:val="24"/>
        </w:rPr>
        <w:t>参选单位须知前附表</w:t>
      </w:r>
      <w:r>
        <w:rPr>
          <w:rFonts w:hint="eastAsia" w:ascii="仿宋" w:hAnsi="仿宋" w:eastAsia="仿宋" w:cs="仿宋"/>
          <w:color w:val="000000" w:themeColor="text1"/>
          <w:sz w:val="24"/>
        </w:rPr>
        <w:t>”另有规定外，参选单位所递交的比选文件不予退还。</w:t>
      </w:r>
    </w:p>
    <w:p>
      <w:pPr>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14.4参选单位在递交比选文件截止时间前，可撤回比选文件而不受处罚；比选文件递交截止时间后，撤回比选文件的将视为撤销比选文件，参选单位将由比选人计入不良记录并报请相关行政主管部门实施处罚。</w:t>
      </w:r>
      <w:bookmarkStart w:id="45" w:name="_Toc86124064"/>
      <w:bookmarkStart w:id="46" w:name="_Toc474258140"/>
      <w:bookmarkStart w:id="47" w:name="_Toc5609006"/>
      <w:bookmarkStart w:id="48" w:name="_Toc448303541"/>
    </w:p>
    <w:p>
      <w:pPr>
        <w:pStyle w:val="4"/>
        <w:spacing w:before="0" w:line="240" w:lineRule="auto"/>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五、比选</w:t>
      </w:r>
      <w:bookmarkEnd w:id="45"/>
      <w:bookmarkEnd w:id="46"/>
      <w:bookmarkEnd w:id="47"/>
      <w:bookmarkEnd w:id="48"/>
    </w:p>
    <w:p>
      <w:pPr>
        <w:spacing w:before="100" w:beforeAutospacing="1"/>
        <w:ind w:firstLine="482" w:firstLineChars="200"/>
        <w:jc w:val="left"/>
        <w:rPr>
          <w:rFonts w:ascii="仿宋" w:hAnsi="仿宋" w:eastAsia="仿宋" w:cs="仿宋"/>
          <w:b/>
          <w:color w:val="000000" w:themeColor="text1"/>
          <w:sz w:val="24"/>
        </w:rPr>
      </w:pPr>
      <w:bookmarkStart w:id="49" w:name="_Toc474258141"/>
      <w:r>
        <w:rPr>
          <w:rFonts w:hint="eastAsia" w:ascii="仿宋" w:hAnsi="仿宋" w:eastAsia="仿宋" w:cs="仿宋"/>
          <w:b/>
          <w:color w:val="000000" w:themeColor="text1"/>
          <w:sz w:val="24"/>
        </w:rPr>
        <w:t>15、比选</w:t>
      </w:r>
      <w:bookmarkEnd w:id="49"/>
    </w:p>
    <w:p>
      <w:pPr>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15.1比选代理机构须在“</w:t>
      </w:r>
      <w:r>
        <w:rPr>
          <w:rFonts w:hint="eastAsia" w:ascii="仿宋" w:hAnsi="仿宋" w:eastAsia="仿宋" w:cs="仿宋"/>
          <w:b/>
          <w:color w:val="000000" w:themeColor="text1"/>
          <w:sz w:val="24"/>
        </w:rPr>
        <w:t>参选单位须知前附表</w:t>
      </w:r>
      <w:r>
        <w:rPr>
          <w:rFonts w:hint="eastAsia" w:ascii="仿宋" w:hAnsi="仿宋" w:eastAsia="仿宋" w:cs="仿宋"/>
          <w:color w:val="000000" w:themeColor="text1"/>
          <w:sz w:val="24"/>
        </w:rPr>
        <w:t>”规定的截止时间和地点递交比选文件，参选单位的法定代表人或其委托代理人应按时参加。</w:t>
      </w:r>
    </w:p>
    <w:p>
      <w:pPr>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15.2 比选由比选小组负责。比选小组由比选人组建，比选成员为3人及以上单数。</w:t>
      </w:r>
    </w:p>
    <w:p>
      <w:pPr>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15.3 比选原则</w:t>
      </w:r>
    </w:p>
    <w:p>
      <w:pPr>
        <w:tabs>
          <w:tab w:val="left" w:pos="7980"/>
        </w:tabs>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通过综合评估法确定中标代理单位。</w:t>
      </w:r>
    </w:p>
    <w:p>
      <w:pPr>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15.4 比选程序和方法</w:t>
      </w:r>
    </w:p>
    <w:p>
      <w:pPr>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15.4.1比选小组按照“比选程序和方法”规定的方法、因素、标准和程序进行比选。</w:t>
      </w:r>
    </w:p>
    <w:p>
      <w:pPr>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15.4.2比选小组按照参选人最后得分由高到低的顺序推荐1名为候选代理机构，同时作为中标代理机构。当综合评分中出现2份或2份以上申请文件综合得分相同并影响到是否能通过评审时，由比选小组采用记名投票表决的方式确定排名次序。</w:t>
      </w:r>
    </w:p>
    <w:p>
      <w:pPr>
        <w:spacing w:before="100" w:beforeAutospacing="1"/>
        <w:ind w:firstLine="482" w:firstLineChars="200"/>
        <w:jc w:val="left"/>
        <w:rPr>
          <w:rFonts w:ascii="仿宋" w:hAnsi="仿宋" w:eastAsia="仿宋" w:cs="仿宋"/>
          <w:b/>
          <w:color w:val="000000" w:themeColor="text1"/>
          <w:sz w:val="24"/>
        </w:rPr>
      </w:pPr>
      <w:bookmarkStart w:id="50" w:name="_Toc448303543"/>
      <w:bookmarkStart w:id="51" w:name="_Toc86124067"/>
      <w:bookmarkStart w:id="52" w:name="_Toc374214394"/>
      <w:bookmarkStart w:id="53" w:name="_Toc329810207"/>
      <w:bookmarkStart w:id="54" w:name="_Toc474258142"/>
      <w:r>
        <w:rPr>
          <w:rFonts w:hint="eastAsia" w:ascii="仿宋" w:hAnsi="仿宋" w:eastAsia="仿宋" w:cs="仿宋"/>
          <w:b/>
          <w:color w:val="000000" w:themeColor="text1"/>
          <w:sz w:val="24"/>
        </w:rPr>
        <w:t>16、比选过程的保密</w:t>
      </w:r>
      <w:bookmarkEnd w:id="50"/>
      <w:bookmarkEnd w:id="51"/>
      <w:bookmarkEnd w:id="52"/>
      <w:bookmarkEnd w:id="53"/>
      <w:bookmarkEnd w:id="54"/>
    </w:p>
    <w:p>
      <w:pPr>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在比选中，比选的任何一方不得透露与比选有关的其他参选单位的技术资料、价格和其他信息。比选开始后，直到授予参选单位合同止，凡是属于审查、澄清、比选和比较的有关资料以及中标建议等均不向参选单位或其他人员透露。</w:t>
      </w:r>
    </w:p>
    <w:p>
      <w:pPr>
        <w:ind w:firstLine="480" w:firstLineChars="200"/>
        <w:jc w:val="left"/>
        <w:rPr>
          <w:rFonts w:ascii="仿宋" w:hAnsi="仿宋" w:eastAsia="仿宋" w:cs="仿宋"/>
          <w:color w:val="000000" w:themeColor="text1"/>
          <w:sz w:val="24"/>
        </w:rPr>
      </w:pPr>
    </w:p>
    <w:p>
      <w:pPr>
        <w:pStyle w:val="4"/>
        <w:spacing w:before="0" w:line="240" w:lineRule="auto"/>
        <w:rPr>
          <w:rFonts w:ascii="仿宋" w:hAnsi="仿宋" w:eastAsia="仿宋" w:cs="仿宋"/>
          <w:color w:val="000000" w:themeColor="text1"/>
          <w:sz w:val="24"/>
          <w:szCs w:val="24"/>
        </w:rPr>
      </w:pPr>
      <w:bookmarkStart w:id="55" w:name="_Toc474258144"/>
      <w:bookmarkStart w:id="56" w:name="_Toc448303545"/>
      <w:bookmarkStart w:id="57" w:name="_Toc5609007"/>
      <w:bookmarkStart w:id="58" w:name="_Toc86124069"/>
      <w:r>
        <w:rPr>
          <w:rFonts w:hint="eastAsia" w:ascii="仿宋" w:hAnsi="仿宋" w:eastAsia="仿宋" w:cs="仿宋"/>
          <w:color w:val="000000" w:themeColor="text1"/>
          <w:sz w:val="24"/>
          <w:szCs w:val="24"/>
        </w:rPr>
        <w:t>六、中标结果</w:t>
      </w:r>
      <w:bookmarkEnd w:id="55"/>
      <w:bookmarkEnd w:id="56"/>
      <w:bookmarkEnd w:id="57"/>
      <w:bookmarkEnd w:id="58"/>
    </w:p>
    <w:p>
      <w:pPr>
        <w:spacing w:before="100" w:beforeAutospacing="1"/>
        <w:ind w:firstLine="482" w:firstLineChars="200"/>
        <w:jc w:val="left"/>
        <w:rPr>
          <w:rFonts w:ascii="仿宋" w:hAnsi="仿宋" w:eastAsia="仿宋" w:cs="仿宋"/>
          <w:b/>
          <w:color w:val="000000" w:themeColor="text1"/>
          <w:sz w:val="24"/>
        </w:rPr>
      </w:pPr>
      <w:bookmarkStart w:id="59" w:name="_Toc86124070"/>
      <w:bookmarkStart w:id="60" w:name="_Toc329810210"/>
      <w:bookmarkStart w:id="61" w:name="_Toc448303546"/>
      <w:bookmarkStart w:id="62" w:name="_Toc474258145"/>
      <w:bookmarkStart w:id="63" w:name="_Toc374214397"/>
      <w:r>
        <w:rPr>
          <w:rFonts w:hint="eastAsia" w:ascii="仿宋" w:hAnsi="仿宋" w:eastAsia="仿宋" w:cs="仿宋"/>
          <w:b/>
          <w:color w:val="000000" w:themeColor="text1"/>
          <w:sz w:val="24"/>
        </w:rPr>
        <w:t>17、中标人的确定</w:t>
      </w:r>
      <w:bookmarkEnd w:id="59"/>
      <w:bookmarkEnd w:id="60"/>
      <w:bookmarkEnd w:id="61"/>
      <w:bookmarkEnd w:id="62"/>
      <w:bookmarkEnd w:id="63"/>
    </w:p>
    <w:p>
      <w:pPr>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比选人在收到比选报告后5个工作日内确定中标代理机构。</w:t>
      </w:r>
    </w:p>
    <w:p>
      <w:pPr>
        <w:spacing w:before="100" w:beforeAutospacing="1"/>
        <w:ind w:firstLine="482" w:firstLineChars="200"/>
        <w:jc w:val="left"/>
        <w:rPr>
          <w:rFonts w:ascii="仿宋" w:hAnsi="仿宋" w:eastAsia="仿宋" w:cs="仿宋"/>
          <w:b/>
          <w:color w:val="000000" w:themeColor="text1"/>
          <w:sz w:val="24"/>
        </w:rPr>
      </w:pPr>
      <w:bookmarkStart w:id="64" w:name="_Toc329810211"/>
      <w:bookmarkStart w:id="65" w:name="_Toc474258146"/>
      <w:bookmarkStart w:id="66" w:name="_Toc448303547"/>
      <w:bookmarkStart w:id="67" w:name="_Toc374214398"/>
      <w:r>
        <w:rPr>
          <w:rFonts w:hint="eastAsia" w:ascii="仿宋" w:hAnsi="仿宋" w:eastAsia="仿宋" w:cs="仿宋"/>
          <w:b/>
          <w:color w:val="000000" w:themeColor="text1"/>
          <w:sz w:val="24"/>
        </w:rPr>
        <w:t>18、中标通知书</w:t>
      </w:r>
      <w:bookmarkEnd w:id="64"/>
      <w:bookmarkEnd w:id="65"/>
      <w:bookmarkEnd w:id="66"/>
      <w:bookmarkEnd w:id="67"/>
    </w:p>
    <w:p>
      <w:pPr>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18.1中标通知书是合同的一个组成部分。</w:t>
      </w:r>
    </w:p>
    <w:p>
      <w:pPr>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18.2比选人无义务向未中标人解释未中标原因和退回比选文件。</w:t>
      </w:r>
    </w:p>
    <w:p>
      <w:pPr>
        <w:spacing w:before="100" w:beforeAutospacing="1"/>
        <w:ind w:firstLine="482" w:firstLineChars="200"/>
        <w:jc w:val="left"/>
        <w:rPr>
          <w:rFonts w:ascii="仿宋" w:hAnsi="仿宋" w:eastAsia="仿宋" w:cs="仿宋"/>
          <w:b/>
          <w:color w:val="000000" w:themeColor="text1"/>
          <w:sz w:val="24"/>
        </w:rPr>
      </w:pPr>
      <w:bookmarkStart w:id="68" w:name="_Toc448303548"/>
      <w:bookmarkStart w:id="69" w:name="_Toc329810212"/>
      <w:bookmarkStart w:id="70" w:name="_Toc374214399"/>
      <w:bookmarkStart w:id="71" w:name="_Toc474258147"/>
      <w:bookmarkStart w:id="72" w:name="_Toc86124072"/>
      <w:r>
        <w:rPr>
          <w:rFonts w:hint="eastAsia" w:ascii="仿宋" w:hAnsi="仿宋" w:eastAsia="仿宋" w:cs="仿宋"/>
          <w:b/>
          <w:color w:val="000000" w:themeColor="text1"/>
          <w:sz w:val="24"/>
        </w:rPr>
        <w:t>19、签订合同</w:t>
      </w:r>
      <w:bookmarkEnd w:id="68"/>
      <w:bookmarkEnd w:id="69"/>
      <w:bookmarkEnd w:id="70"/>
      <w:bookmarkEnd w:id="71"/>
      <w:bookmarkEnd w:id="72"/>
    </w:p>
    <w:p>
      <w:pPr>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19.1中标人收到中标通知书发出之日起三十日内，按比选文件、比选文件及有关澄清承诺书等招标文件确定的事项与比选人签订合同。</w:t>
      </w:r>
    </w:p>
    <w:p>
      <w:pPr>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19.2中标人因不可抗力或者自身原因不能履行招标代理合同的，比选人可以与排位在中标人之后第一位的中标候选参选单位签订招标代理合同，以此类推。也可以重新组织比选。</w:t>
      </w:r>
    </w:p>
    <w:p>
      <w:pPr>
        <w:ind w:firstLine="480" w:firstLineChars="200"/>
        <w:jc w:val="left"/>
        <w:rPr>
          <w:rFonts w:ascii="仿宋" w:hAnsi="仿宋" w:eastAsia="仿宋" w:cs="仿宋"/>
          <w:color w:val="000000" w:themeColor="text1"/>
          <w:sz w:val="24"/>
        </w:rPr>
      </w:pPr>
      <w:r>
        <w:rPr>
          <w:rFonts w:hint="eastAsia" w:ascii="仿宋" w:hAnsi="仿宋" w:eastAsia="仿宋" w:cs="仿宋"/>
          <w:color w:val="000000" w:themeColor="text1"/>
          <w:sz w:val="24"/>
        </w:rPr>
        <w:t>19.3招标代理合同履行中，比选人需追加与合同标的相同的服务的，在不改变合同其他条款的前提下，可以与中标单位协商签订补充合同，但所有补充合同的金额不得超过原合同招标金额的百分之十。</w:t>
      </w:r>
    </w:p>
    <w:p>
      <w:pPr>
        <w:spacing w:before="100" w:beforeAutospacing="1"/>
        <w:ind w:firstLine="482" w:firstLineChars="200"/>
        <w:jc w:val="left"/>
        <w:rPr>
          <w:rFonts w:ascii="仿宋" w:hAnsi="仿宋" w:eastAsia="仿宋" w:cs="仿宋"/>
          <w:b/>
          <w:color w:val="000000" w:themeColor="text1"/>
          <w:sz w:val="24"/>
        </w:rPr>
      </w:pPr>
      <w:bookmarkStart w:id="73" w:name="_Toc86124073"/>
      <w:bookmarkStart w:id="74" w:name="_Toc474258148"/>
      <w:bookmarkStart w:id="75" w:name="_Toc374214400"/>
      <w:bookmarkStart w:id="76" w:name="_Toc329810213"/>
      <w:bookmarkStart w:id="77" w:name="_Toc448303549"/>
      <w:r>
        <w:rPr>
          <w:rFonts w:hint="eastAsia" w:ascii="仿宋" w:hAnsi="仿宋" w:eastAsia="仿宋" w:cs="仿宋"/>
          <w:b/>
          <w:color w:val="000000" w:themeColor="text1"/>
          <w:sz w:val="24"/>
        </w:rPr>
        <w:t>20、履约保证金</w:t>
      </w:r>
      <w:bookmarkEnd w:id="73"/>
      <w:bookmarkEnd w:id="74"/>
      <w:bookmarkEnd w:id="75"/>
      <w:bookmarkEnd w:id="76"/>
      <w:bookmarkEnd w:id="77"/>
    </w:p>
    <w:p>
      <w:pPr>
        <w:ind w:firstLine="480" w:firstLineChars="200"/>
        <w:rPr>
          <w:rFonts w:ascii="仿宋" w:hAnsi="仿宋" w:eastAsia="仿宋" w:cs="仿宋"/>
          <w:color w:val="000000" w:themeColor="text1"/>
          <w:sz w:val="24"/>
        </w:rPr>
      </w:pPr>
      <w:r>
        <w:rPr>
          <w:rFonts w:hint="eastAsia" w:ascii="仿宋" w:hAnsi="仿宋" w:eastAsia="仿宋" w:cs="仿宋"/>
          <w:color w:val="000000" w:themeColor="text1"/>
          <w:sz w:val="24"/>
        </w:rPr>
        <w:t>20.1履约保证金缴纳方式及事项：见参选单位须知前附表</w:t>
      </w:r>
    </w:p>
    <w:p>
      <w:pPr>
        <w:rPr>
          <w:rFonts w:ascii="仿宋" w:hAnsi="仿宋" w:eastAsia="仿宋" w:cs="仿宋"/>
          <w:color w:val="000000" w:themeColor="text1"/>
        </w:rPr>
      </w:pPr>
    </w:p>
    <w:p>
      <w:pPr>
        <w:pStyle w:val="3"/>
        <w:jc w:val="center"/>
        <w:rPr>
          <w:rFonts w:hint="default" w:ascii="仿宋" w:hAnsi="仿宋" w:eastAsia="仿宋" w:cs="仿宋"/>
          <w:color w:val="000000" w:themeColor="text1"/>
          <w:sz w:val="32"/>
          <w:szCs w:val="32"/>
        </w:rPr>
      </w:pPr>
      <w:bookmarkStart w:id="78" w:name="_Toc5609010"/>
    </w:p>
    <w:p>
      <w:pPr>
        <w:pStyle w:val="3"/>
        <w:jc w:val="center"/>
        <w:rPr>
          <w:rFonts w:hint="default" w:ascii="仿宋" w:hAnsi="仿宋" w:eastAsia="仿宋" w:cs="仿宋"/>
          <w:color w:val="000000" w:themeColor="text1"/>
          <w:sz w:val="32"/>
          <w:szCs w:val="32"/>
        </w:rPr>
      </w:pPr>
    </w:p>
    <w:p>
      <w:pPr>
        <w:pStyle w:val="3"/>
        <w:jc w:val="center"/>
        <w:rPr>
          <w:rFonts w:hint="default" w:ascii="仿宋" w:hAnsi="仿宋" w:eastAsia="仿宋" w:cs="仿宋"/>
          <w:color w:val="000000" w:themeColor="text1"/>
          <w:sz w:val="32"/>
          <w:szCs w:val="32"/>
        </w:rPr>
      </w:pPr>
    </w:p>
    <w:p>
      <w:pPr>
        <w:pStyle w:val="3"/>
        <w:jc w:val="center"/>
        <w:rPr>
          <w:rFonts w:hint="default" w:ascii="仿宋" w:hAnsi="仿宋" w:eastAsia="仿宋" w:cs="仿宋"/>
          <w:color w:val="000000" w:themeColor="text1"/>
          <w:sz w:val="32"/>
          <w:szCs w:val="32"/>
        </w:rPr>
      </w:pPr>
    </w:p>
    <w:p>
      <w:pPr>
        <w:pStyle w:val="3"/>
        <w:jc w:val="center"/>
        <w:rPr>
          <w:rFonts w:hint="default" w:ascii="仿宋" w:hAnsi="仿宋" w:eastAsia="仿宋" w:cs="仿宋"/>
          <w:color w:val="000000" w:themeColor="text1"/>
          <w:sz w:val="32"/>
          <w:szCs w:val="32"/>
        </w:rPr>
      </w:pPr>
    </w:p>
    <w:p>
      <w:pPr>
        <w:pStyle w:val="3"/>
        <w:jc w:val="center"/>
        <w:rPr>
          <w:rFonts w:hint="default" w:ascii="仿宋" w:hAnsi="仿宋" w:eastAsia="仿宋" w:cs="仿宋"/>
          <w:color w:val="000000" w:themeColor="text1"/>
          <w:sz w:val="32"/>
          <w:szCs w:val="32"/>
        </w:rPr>
      </w:pPr>
    </w:p>
    <w:p>
      <w:pPr>
        <w:pStyle w:val="3"/>
        <w:jc w:val="center"/>
        <w:rPr>
          <w:rFonts w:hint="default" w:ascii="仿宋" w:hAnsi="仿宋" w:eastAsia="仿宋" w:cs="仿宋"/>
          <w:color w:val="000000" w:themeColor="text1"/>
          <w:sz w:val="32"/>
          <w:szCs w:val="32"/>
        </w:rPr>
      </w:pPr>
    </w:p>
    <w:p>
      <w:pPr>
        <w:pStyle w:val="3"/>
        <w:jc w:val="center"/>
        <w:rPr>
          <w:rFonts w:hint="default" w:ascii="仿宋" w:hAnsi="仿宋" w:eastAsia="仿宋" w:cs="仿宋"/>
          <w:color w:val="000000" w:themeColor="text1"/>
          <w:sz w:val="32"/>
          <w:szCs w:val="32"/>
        </w:rPr>
      </w:pPr>
    </w:p>
    <w:p>
      <w:pPr>
        <w:pStyle w:val="3"/>
        <w:jc w:val="both"/>
        <w:rPr>
          <w:rFonts w:hint="default" w:ascii="仿宋" w:hAnsi="仿宋" w:eastAsia="仿宋" w:cs="仿宋"/>
          <w:color w:val="000000" w:themeColor="text1"/>
          <w:sz w:val="32"/>
          <w:szCs w:val="32"/>
        </w:rPr>
      </w:pPr>
    </w:p>
    <w:p>
      <w:pPr>
        <w:pStyle w:val="3"/>
        <w:widowControl/>
        <w:shd w:val="clear" w:color="auto" w:fill="FFFFFF"/>
        <w:spacing w:beforeAutospacing="0" w:afterAutospacing="0"/>
        <w:jc w:val="center"/>
        <w:rPr>
          <w:rStyle w:val="21"/>
          <w:rFonts w:hint="default" w:ascii="方正小标宋简体" w:hAnsi="方正小标宋简体" w:eastAsia="方正小标宋简体" w:cs="方正小标宋简体"/>
          <w:b w:val="0"/>
          <w:bCs w:val="0"/>
          <w:color w:val="000000" w:themeColor="text1"/>
          <w:sz w:val="36"/>
          <w:szCs w:val="36"/>
          <w:shd w:val="clear" w:color="auto" w:fill="FFFFFF"/>
        </w:rPr>
      </w:pPr>
      <w:r>
        <w:rPr>
          <w:rStyle w:val="21"/>
          <w:rFonts w:ascii="方正小标宋简体" w:hAnsi="方正小标宋简体" w:eastAsia="方正小标宋简体" w:cs="方正小标宋简体"/>
          <w:b w:val="0"/>
          <w:bCs w:val="0"/>
          <w:color w:val="000000" w:themeColor="text1"/>
          <w:sz w:val="36"/>
          <w:szCs w:val="36"/>
          <w:shd w:val="clear" w:color="auto" w:fill="FFFFFF"/>
        </w:rPr>
        <w:t>第五章  比选文件格式</w:t>
      </w:r>
      <w:bookmarkEnd w:id="78"/>
    </w:p>
    <w:p>
      <w:pPr>
        <w:topLinePunct/>
        <w:spacing w:before="4"/>
        <w:jc w:val="center"/>
        <w:rPr>
          <w:rFonts w:ascii="仿宋" w:hAnsi="仿宋" w:eastAsia="仿宋" w:cs="仿宋"/>
          <w:b/>
          <w:color w:val="000000" w:themeColor="text1"/>
          <w:sz w:val="32"/>
          <w:szCs w:val="32"/>
        </w:rPr>
      </w:pPr>
    </w:p>
    <w:p>
      <w:pPr>
        <w:topLinePunct/>
        <w:spacing w:before="4"/>
        <w:jc w:val="center"/>
        <w:rPr>
          <w:rFonts w:ascii="仿宋" w:hAnsi="仿宋" w:eastAsia="仿宋" w:cs="仿宋"/>
          <w:color w:val="000000" w:themeColor="text1"/>
          <w:sz w:val="32"/>
          <w:szCs w:val="32"/>
        </w:rPr>
      </w:pPr>
      <w:r>
        <w:rPr>
          <w:rFonts w:hint="eastAsia" w:ascii="仿宋" w:hAnsi="仿宋" w:eastAsia="仿宋" w:cs="仿宋"/>
          <w:b/>
          <w:color w:val="000000" w:themeColor="text1"/>
          <w:sz w:val="32"/>
          <w:szCs w:val="32"/>
        </w:rPr>
        <w:t>一、投标一览表</w:t>
      </w:r>
    </w:p>
    <w:p>
      <w:pPr>
        <w:rPr>
          <w:rFonts w:ascii="仿宋" w:hAnsi="仿宋" w:eastAsia="仿宋" w:cs="仿宋"/>
          <w:color w:val="000000" w:themeColor="text1"/>
          <w:sz w:val="24"/>
        </w:rPr>
      </w:pPr>
    </w:p>
    <w:tbl>
      <w:tblPr>
        <w:tblStyle w:val="18"/>
        <w:tblW w:w="90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5"/>
        <w:gridCol w:w="2004"/>
        <w:gridCol w:w="5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345" w:type="dxa"/>
            <w:noWrap/>
            <w:vAlign w:val="center"/>
          </w:tcPr>
          <w:p>
            <w:pPr>
              <w:jc w:val="center"/>
              <w:rPr>
                <w:rFonts w:ascii="仿宋" w:hAnsi="仿宋" w:eastAsia="仿宋" w:cs="仿宋"/>
                <w:color w:val="000000" w:themeColor="text1"/>
                <w:sz w:val="24"/>
              </w:rPr>
            </w:pPr>
            <w:r>
              <w:rPr>
                <w:rFonts w:hint="eastAsia" w:ascii="仿宋" w:hAnsi="仿宋" w:eastAsia="仿宋" w:cs="仿宋"/>
                <w:color w:val="000000" w:themeColor="text1"/>
                <w:sz w:val="24"/>
              </w:rPr>
              <w:t>序号</w:t>
            </w:r>
          </w:p>
        </w:tc>
        <w:tc>
          <w:tcPr>
            <w:tcW w:w="2004" w:type="dxa"/>
            <w:noWrap/>
            <w:vAlign w:val="center"/>
          </w:tcPr>
          <w:p>
            <w:pPr>
              <w:jc w:val="center"/>
              <w:rPr>
                <w:rFonts w:ascii="仿宋" w:hAnsi="仿宋" w:eastAsia="仿宋" w:cs="仿宋"/>
                <w:color w:val="000000" w:themeColor="text1"/>
                <w:sz w:val="24"/>
              </w:rPr>
            </w:pPr>
            <w:r>
              <w:rPr>
                <w:rFonts w:hint="eastAsia" w:ascii="仿宋" w:hAnsi="仿宋" w:eastAsia="仿宋" w:cs="仿宋"/>
                <w:color w:val="000000" w:themeColor="text1"/>
                <w:sz w:val="24"/>
              </w:rPr>
              <w:t>项目名称</w:t>
            </w:r>
          </w:p>
        </w:tc>
        <w:tc>
          <w:tcPr>
            <w:tcW w:w="5729" w:type="dxa"/>
            <w:noWrap/>
            <w:vAlign w:val="center"/>
          </w:tcPr>
          <w:p>
            <w:pPr>
              <w:jc w:val="center"/>
              <w:rPr>
                <w:rFonts w:ascii="仿宋" w:hAnsi="仿宋" w:eastAsia="仿宋" w:cs="仿宋"/>
                <w:color w:val="000000" w:themeColor="text1"/>
                <w:sz w:val="24"/>
              </w:rPr>
            </w:pPr>
            <w:r>
              <w:rPr>
                <w:rFonts w:hint="eastAsia" w:ascii="仿宋" w:hAnsi="仿宋" w:eastAsia="仿宋" w:cs="仿宋"/>
                <w:color w:val="000000" w:themeColor="text1"/>
                <w:sz w:val="24"/>
              </w:rPr>
              <w:t>参选报价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4" w:hRule="atLeast"/>
        </w:trPr>
        <w:tc>
          <w:tcPr>
            <w:tcW w:w="1345" w:type="dxa"/>
            <w:tcBorders>
              <w:bottom w:val="single" w:color="auto" w:sz="4" w:space="0"/>
            </w:tcBorders>
            <w:noWrap/>
            <w:vAlign w:val="center"/>
          </w:tcPr>
          <w:p>
            <w:pPr>
              <w:jc w:val="center"/>
              <w:rPr>
                <w:rFonts w:ascii="仿宋" w:hAnsi="仿宋" w:eastAsia="仿宋" w:cs="仿宋"/>
                <w:color w:val="000000" w:themeColor="text1"/>
                <w:sz w:val="24"/>
              </w:rPr>
            </w:pPr>
            <w:r>
              <w:rPr>
                <w:rFonts w:hint="eastAsia" w:ascii="仿宋" w:hAnsi="仿宋" w:eastAsia="仿宋" w:cs="仿宋"/>
                <w:color w:val="000000" w:themeColor="text1"/>
                <w:sz w:val="24"/>
              </w:rPr>
              <w:t>1</w:t>
            </w:r>
          </w:p>
        </w:tc>
        <w:tc>
          <w:tcPr>
            <w:tcW w:w="2004" w:type="dxa"/>
            <w:noWrap/>
            <w:vAlign w:val="center"/>
          </w:tcPr>
          <w:p>
            <w:pPr>
              <w:rPr>
                <w:rFonts w:ascii="仿宋" w:hAnsi="仿宋" w:eastAsia="仿宋" w:cs="仿宋"/>
                <w:color w:val="000000" w:themeColor="text1"/>
                <w:sz w:val="24"/>
              </w:rPr>
            </w:pPr>
            <w:r>
              <w:rPr>
                <w:rFonts w:hint="eastAsia" w:ascii="仿宋" w:hAnsi="仿宋" w:eastAsia="仿宋" w:cs="Times New Roman"/>
                <w:color w:val="000000" w:themeColor="text1"/>
                <w:sz w:val="24"/>
              </w:rPr>
              <w:t>海南省儿童及孕产妇公共卫生突发应急中心项目</w:t>
            </w:r>
            <w:r>
              <w:rPr>
                <w:rFonts w:hint="eastAsia" w:ascii="仿宋" w:hAnsi="仿宋" w:eastAsia="仿宋" w:cs="仿宋"/>
                <w:color w:val="000000" w:themeColor="text1"/>
                <w:sz w:val="24"/>
              </w:rPr>
              <w:t>目招标代理</w:t>
            </w:r>
          </w:p>
        </w:tc>
        <w:tc>
          <w:tcPr>
            <w:tcW w:w="5729" w:type="dxa"/>
            <w:noWrap/>
            <w:vAlign w:val="center"/>
          </w:tcPr>
          <w:p>
            <w:pPr>
              <w:rPr>
                <w:rFonts w:ascii="仿宋" w:hAnsi="仿宋" w:eastAsia="仿宋" w:cs="Times New Roman"/>
                <w:color w:val="000000" w:themeColor="text1"/>
                <w:sz w:val="24"/>
              </w:rPr>
            </w:pPr>
            <w:r>
              <w:rPr>
                <w:rFonts w:hint="eastAsia" w:ascii="仿宋" w:hAnsi="仿宋" w:eastAsia="仿宋" w:cs="Times New Roman"/>
                <w:color w:val="000000" w:themeColor="text1"/>
                <w:sz w:val="24"/>
              </w:rPr>
              <w:t>我方己仔细研究了海南省儿童及孕产妇公共卫生突发应急中心项目招标代理比选文件的全部内容，愿意以参选报价人民币大写：</w:t>
            </w:r>
            <w:r>
              <w:rPr>
                <w:rFonts w:hint="eastAsia" w:ascii="仿宋" w:hAnsi="仿宋" w:eastAsia="仿宋" w:cs="Times New Roman"/>
                <w:color w:val="000000" w:themeColor="text1"/>
                <w:sz w:val="24"/>
                <w:u w:val="single"/>
              </w:rPr>
              <w:t xml:space="preserve">    </w:t>
            </w:r>
            <w:r>
              <w:rPr>
                <w:rFonts w:hint="eastAsia" w:ascii="仿宋" w:hAnsi="仿宋" w:eastAsia="仿宋" w:cs="Times New Roman"/>
                <w:color w:val="000000" w:themeColor="text1"/>
                <w:sz w:val="24"/>
              </w:rPr>
              <w:t>元，小写：</w:t>
            </w:r>
            <w:r>
              <w:rPr>
                <w:rFonts w:hint="eastAsia" w:ascii="仿宋" w:hAnsi="仿宋" w:eastAsia="仿宋" w:cs="Times New Roman"/>
                <w:color w:val="000000" w:themeColor="text1"/>
                <w:sz w:val="24"/>
                <w:u w:val="single"/>
              </w:rPr>
              <w:t xml:space="preserve">    </w:t>
            </w:r>
            <w:r>
              <w:rPr>
                <w:rFonts w:hint="eastAsia" w:ascii="仿宋" w:hAnsi="仿宋" w:eastAsia="仿宋" w:cs="Times New Roman"/>
                <w:color w:val="000000" w:themeColor="text1"/>
                <w:sz w:val="24"/>
              </w:rPr>
              <w:t>元（下浮率</w:t>
            </w:r>
            <w:r>
              <w:rPr>
                <w:rFonts w:hint="eastAsia" w:ascii="仿宋" w:hAnsi="仿宋" w:eastAsia="仿宋" w:cs="Times New Roman"/>
                <w:color w:val="000000" w:themeColor="text1"/>
                <w:sz w:val="24"/>
                <w:u w:val="single"/>
              </w:rPr>
              <w:t xml:space="preserve">     </w:t>
            </w:r>
            <w:r>
              <w:rPr>
                <w:rFonts w:hint="eastAsia" w:ascii="仿宋" w:hAnsi="仿宋" w:eastAsia="仿宋" w:cs="Times New Roman"/>
                <w:color w:val="000000" w:themeColor="text1"/>
                <w:sz w:val="24"/>
              </w:rPr>
              <w:t>%）承接该项目的招标代理工作（其中包括专家费、信息费、会务费等招标过程所产生的所有费用）并按合同约定实施和完成建设项目要求的工作内容。</w:t>
            </w:r>
          </w:p>
          <w:p>
            <w:pPr>
              <w:rPr>
                <w:rFonts w:ascii="仿宋" w:hAnsi="仿宋" w:eastAsia="仿宋" w:cs="仿宋"/>
                <w:color w:val="000000" w:themeColor="text1"/>
                <w:sz w:val="24"/>
              </w:rPr>
            </w:pPr>
            <w:r>
              <w:rPr>
                <w:rFonts w:hint="eastAsia" w:ascii="仿宋" w:hAnsi="仿宋" w:eastAsia="仿宋" w:cs="Times New Roman"/>
                <w:color w:val="000000" w:themeColor="text1"/>
                <w:sz w:val="24"/>
              </w:rPr>
              <w:t>注：报价保留小数点后两位。</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29" w:hRule="atLeast"/>
        </w:trPr>
        <w:tc>
          <w:tcPr>
            <w:tcW w:w="1345" w:type="dxa"/>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仿宋"/>
                <w:b/>
                <w:bCs/>
                <w:color w:val="000000" w:themeColor="text1"/>
                <w:sz w:val="24"/>
              </w:rPr>
            </w:pPr>
            <w:r>
              <w:rPr>
                <w:rFonts w:hint="eastAsia" w:ascii="仿宋" w:hAnsi="仿宋" w:eastAsia="仿宋" w:cs="仿宋"/>
                <w:b/>
                <w:bCs/>
                <w:color w:val="000000" w:themeColor="text1"/>
                <w:sz w:val="24"/>
              </w:rPr>
              <w:t>质量要求</w:t>
            </w:r>
          </w:p>
        </w:tc>
        <w:tc>
          <w:tcPr>
            <w:tcW w:w="7733" w:type="dxa"/>
            <w:gridSpan w:val="2"/>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仿宋"/>
                <w:b/>
                <w:bCs/>
                <w:color w:val="000000" w:themeColor="text1"/>
                <w:sz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29" w:hRule="atLeast"/>
        </w:trPr>
        <w:tc>
          <w:tcPr>
            <w:tcW w:w="1345" w:type="dxa"/>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仿宋"/>
                <w:b/>
                <w:bCs/>
                <w:color w:val="000000" w:themeColor="text1"/>
                <w:sz w:val="24"/>
              </w:rPr>
            </w:pPr>
            <w:r>
              <w:rPr>
                <w:rFonts w:hint="eastAsia" w:ascii="仿宋" w:hAnsi="仿宋" w:eastAsia="仿宋" w:cs="仿宋"/>
                <w:b/>
                <w:bCs/>
                <w:color w:val="000000" w:themeColor="text1"/>
                <w:sz w:val="24"/>
              </w:rPr>
              <w:t>服务周期</w:t>
            </w:r>
          </w:p>
        </w:tc>
        <w:tc>
          <w:tcPr>
            <w:tcW w:w="7733" w:type="dxa"/>
            <w:gridSpan w:val="2"/>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仿宋"/>
                <w:b/>
                <w:bCs/>
                <w:color w:val="000000" w:themeColor="text1"/>
                <w:sz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247" w:hRule="atLeast"/>
        </w:trPr>
        <w:tc>
          <w:tcPr>
            <w:tcW w:w="1345" w:type="dxa"/>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仿宋"/>
                <w:b/>
                <w:bCs/>
                <w:color w:val="000000" w:themeColor="text1"/>
                <w:sz w:val="24"/>
              </w:rPr>
            </w:pPr>
            <w:r>
              <w:rPr>
                <w:rFonts w:hint="eastAsia" w:ascii="仿宋" w:hAnsi="仿宋" w:eastAsia="仿宋" w:cs="仿宋"/>
                <w:b/>
                <w:bCs/>
                <w:color w:val="000000" w:themeColor="text1"/>
                <w:sz w:val="24"/>
              </w:rPr>
              <w:t>项目负责人（证书编号）：</w:t>
            </w:r>
          </w:p>
        </w:tc>
        <w:tc>
          <w:tcPr>
            <w:tcW w:w="7733" w:type="dxa"/>
            <w:gridSpan w:val="2"/>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仿宋"/>
                <w:b/>
                <w:bCs/>
                <w:color w:val="000000" w:themeColor="text1"/>
                <w:sz w:val="24"/>
              </w:rPr>
            </w:pPr>
          </w:p>
        </w:tc>
      </w:tr>
    </w:tbl>
    <w:p>
      <w:pPr>
        <w:topLinePunct/>
        <w:snapToGrid w:val="0"/>
        <w:spacing w:before="4"/>
        <w:rPr>
          <w:rFonts w:ascii="仿宋" w:hAnsi="仿宋" w:eastAsia="仿宋" w:cs="仿宋"/>
          <w:color w:val="000000" w:themeColor="text1"/>
          <w:sz w:val="24"/>
        </w:rPr>
      </w:pPr>
    </w:p>
    <w:p>
      <w:pPr>
        <w:topLinePunct/>
        <w:snapToGrid w:val="0"/>
        <w:spacing w:before="4"/>
        <w:rPr>
          <w:rFonts w:ascii="仿宋" w:hAnsi="仿宋" w:eastAsia="仿宋" w:cs="仿宋"/>
          <w:b/>
          <w:bCs/>
          <w:color w:val="000000" w:themeColor="text1"/>
          <w:sz w:val="24"/>
          <w:u w:val="single"/>
        </w:rPr>
      </w:pPr>
      <w:r>
        <w:rPr>
          <w:rFonts w:hint="eastAsia" w:ascii="仿宋" w:hAnsi="仿宋" w:eastAsia="仿宋" w:cs="仿宋"/>
          <w:b/>
          <w:bCs/>
          <w:color w:val="000000" w:themeColor="text1"/>
          <w:sz w:val="24"/>
        </w:rPr>
        <w:t>参选人名称（盖章） ：</w:t>
      </w:r>
    </w:p>
    <w:p>
      <w:pPr>
        <w:topLinePunct/>
        <w:snapToGrid w:val="0"/>
        <w:spacing w:before="4"/>
        <w:rPr>
          <w:rFonts w:ascii="仿宋" w:hAnsi="仿宋" w:eastAsia="仿宋" w:cs="仿宋"/>
          <w:b/>
          <w:bCs/>
          <w:color w:val="000000" w:themeColor="text1"/>
          <w:sz w:val="24"/>
        </w:rPr>
      </w:pPr>
    </w:p>
    <w:p>
      <w:pPr>
        <w:topLinePunct/>
        <w:snapToGrid w:val="0"/>
        <w:spacing w:before="4"/>
        <w:rPr>
          <w:rFonts w:ascii="仿宋" w:hAnsi="仿宋" w:eastAsia="仿宋" w:cs="仿宋"/>
          <w:b/>
          <w:bCs/>
          <w:color w:val="000000" w:themeColor="text1"/>
          <w:sz w:val="24"/>
        </w:rPr>
      </w:pPr>
      <w:r>
        <w:rPr>
          <w:rFonts w:hint="eastAsia" w:ascii="仿宋" w:hAnsi="仿宋" w:eastAsia="仿宋" w:cs="仿宋"/>
          <w:b/>
          <w:bCs/>
          <w:color w:val="000000" w:themeColor="text1"/>
          <w:sz w:val="24"/>
        </w:rPr>
        <w:t xml:space="preserve">法定代表人或被授权人（签字）：  </w:t>
      </w:r>
    </w:p>
    <w:p>
      <w:pPr>
        <w:tabs>
          <w:tab w:val="left" w:pos="360"/>
        </w:tabs>
        <w:snapToGrid w:val="0"/>
        <w:spacing w:before="67"/>
        <w:ind w:left="-61" w:leftChars="-29" w:right="-360" w:firstLine="441" w:firstLineChars="183"/>
        <w:rPr>
          <w:rFonts w:ascii="仿宋" w:hAnsi="仿宋" w:eastAsia="仿宋" w:cs="仿宋"/>
          <w:bCs/>
          <w:color w:val="000000" w:themeColor="text1"/>
          <w:sz w:val="24"/>
        </w:rPr>
      </w:pPr>
      <w:r>
        <w:rPr>
          <w:rFonts w:hint="eastAsia" w:ascii="仿宋" w:hAnsi="仿宋" w:eastAsia="仿宋" w:cs="仿宋"/>
          <w:b/>
          <w:bCs/>
          <w:color w:val="000000" w:themeColor="text1"/>
          <w:sz w:val="24"/>
        </w:rPr>
        <w:t>注:</w:t>
      </w:r>
      <w:r>
        <w:rPr>
          <w:rFonts w:hint="eastAsia" w:ascii="仿宋" w:hAnsi="仿宋" w:eastAsia="仿宋" w:cs="仿宋"/>
          <w:bCs/>
          <w:color w:val="000000" w:themeColor="text1"/>
          <w:sz w:val="24"/>
        </w:rPr>
        <w:t>① 投标报价应包括招标文件所规定的招标范围的全部内。</w:t>
      </w:r>
    </w:p>
    <w:p>
      <w:pPr>
        <w:tabs>
          <w:tab w:val="left" w:pos="360"/>
        </w:tabs>
        <w:snapToGrid w:val="0"/>
        <w:spacing w:before="67"/>
        <w:ind w:right="-360"/>
        <w:rPr>
          <w:rFonts w:ascii="仿宋" w:hAnsi="仿宋" w:eastAsia="仿宋" w:cs="仿宋"/>
          <w:color w:val="000000" w:themeColor="text1"/>
          <w:sz w:val="24"/>
        </w:rPr>
      </w:pPr>
      <w:r>
        <w:rPr>
          <w:rFonts w:hint="eastAsia" w:ascii="仿宋" w:hAnsi="仿宋" w:eastAsia="仿宋" w:cs="仿宋"/>
          <w:bCs/>
          <w:color w:val="000000" w:themeColor="text1"/>
          <w:sz w:val="24"/>
        </w:rPr>
        <w:t xml:space="preserve">      ② </w:t>
      </w:r>
      <w:r>
        <w:rPr>
          <w:rFonts w:hint="eastAsia" w:ascii="仿宋" w:hAnsi="仿宋" w:eastAsia="仿宋" w:cs="仿宋"/>
          <w:color w:val="000000" w:themeColor="text1"/>
          <w:sz w:val="24"/>
        </w:rPr>
        <w:t>报价总计包括一切相关费用，如组织召开专家评审会费用。</w:t>
      </w:r>
    </w:p>
    <w:p>
      <w:pPr>
        <w:widowControl/>
        <w:rPr>
          <w:rFonts w:ascii="仿宋" w:hAnsi="仿宋" w:eastAsia="仿宋" w:cs="仿宋"/>
          <w:b/>
          <w:bCs/>
          <w:color w:val="000000" w:themeColor="text1"/>
          <w:sz w:val="32"/>
          <w:szCs w:val="32"/>
        </w:rPr>
      </w:pPr>
    </w:p>
    <w:p>
      <w:pPr>
        <w:widowControl/>
        <w:jc w:val="center"/>
        <w:rPr>
          <w:rFonts w:ascii="仿宋" w:hAnsi="仿宋" w:eastAsia="仿宋" w:cs="仿宋"/>
          <w:b/>
          <w:bCs/>
          <w:color w:val="000000" w:themeColor="text1"/>
          <w:sz w:val="32"/>
          <w:szCs w:val="32"/>
        </w:rPr>
      </w:pPr>
    </w:p>
    <w:p>
      <w:pPr>
        <w:widowControl/>
        <w:jc w:val="center"/>
        <w:rPr>
          <w:rFonts w:ascii="仿宋" w:hAnsi="仿宋" w:eastAsia="仿宋" w:cs="仿宋"/>
          <w:b/>
          <w:bCs/>
          <w:color w:val="000000" w:themeColor="text1"/>
          <w:sz w:val="32"/>
          <w:szCs w:val="32"/>
        </w:rPr>
      </w:pPr>
    </w:p>
    <w:p>
      <w:pPr>
        <w:widowControl/>
        <w:jc w:val="center"/>
        <w:rPr>
          <w:rFonts w:ascii="仿宋" w:hAnsi="仿宋" w:eastAsia="仿宋" w:cs="仿宋"/>
          <w:b/>
          <w:bCs/>
          <w:color w:val="000000" w:themeColor="text1"/>
          <w:sz w:val="32"/>
          <w:szCs w:val="32"/>
        </w:rPr>
      </w:pPr>
    </w:p>
    <w:p>
      <w:pPr>
        <w:widowControl/>
        <w:jc w:val="both"/>
        <w:rPr>
          <w:rFonts w:ascii="仿宋" w:hAnsi="仿宋" w:eastAsia="仿宋" w:cs="仿宋"/>
          <w:b/>
          <w:bCs/>
          <w:color w:val="000000" w:themeColor="text1"/>
          <w:sz w:val="32"/>
          <w:szCs w:val="32"/>
        </w:rPr>
      </w:pPr>
    </w:p>
    <w:p>
      <w:pPr>
        <w:widowControl/>
        <w:jc w:val="center"/>
        <w:rPr>
          <w:rFonts w:ascii="仿宋" w:hAnsi="仿宋" w:eastAsia="仿宋" w:cs="仿宋"/>
          <w:b/>
          <w:bCs/>
          <w:color w:val="000000" w:themeColor="text1"/>
          <w:sz w:val="32"/>
          <w:szCs w:val="32"/>
        </w:rPr>
      </w:pPr>
      <w:r>
        <w:rPr>
          <w:rFonts w:hint="eastAsia" w:ascii="仿宋" w:hAnsi="仿宋" w:eastAsia="仿宋" w:cs="仿宋"/>
          <w:b/>
          <w:bCs/>
          <w:color w:val="000000" w:themeColor="text1"/>
          <w:sz w:val="32"/>
          <w:szCs w:val="32"/>
        </w:rPr>
        <w:t>二、参选人基本情况表</w:t>
      </w:r>
    </w:p>
    <w:p>
      <w:pPr>
        <w:pStyle w:val="14"/>
        <w:rPr>
          <w:color w:val="000000" w:themeColor="text1"/>
        </w:rPr>
      </w:pPr>
    </w:p>
    <w:tbl>
      <w:tblPr>
        <w:tblStyle w:val="18"/>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6"/>
        <w:gridCol w:w="887"/>
        <w:gridCol w:w="1414"/>
        <w:gridCol w:w="609"/>
        <w:gridCol w:w="521"/>
        <w:gridCol w:w="1525"/>
        <w:gridCol w:w="770"/>
        <w:gridCol w:w="1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576" w:type="dxa"/>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投标人名称</w:t>
            </w:r>
          </w:p>
        </w:tc>
        <w:tc>
          <w:tcPr>
            <w:tcW w:w="6952" w:type="dxa"/>
            <w:gridSpan w:val="7"/>
            <w:noWrap/>
            <w:vAlign w:val="center"/>
          </w:tcPr>
          <w:p>
            <w:pPr>
              <w:jc w:val="center"/>
              <w:rPr>
                <w:rFonts w:ascii="仿宋" w:hAnsi="仿宋" w:eastAsia="仿宋"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576" w:type="dxa"/>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注册地址</w:t>
            </w:r>
          </w:p>
        </w:tc>
        <w:tc>
          <w:tcPr>
            <w:tcW w:w="3431" w:type="dxa"/>
            <w:gridSpan w:val="4"/>
            <w:noWrap/>
            <w:vAlign w:val="center"/>
          </w:tcPr>
          <w:p>
            <w:pPr>
              <w:jc w:val="center"/>
              <w:rPr>
                <w:rFonts w:ascii="仿宋" w:hAnsi="仿宋" w:eastAsia="仿宋" w:cs="仿宋"/>
                <w:color w:val="000000" w:themeColor="text1"/>
                <w:szCs w:val="21"/>
              </w:rPr>
            </w:pPr>
          </w:p>
        </w:tc>
        <w:tc>
          <w:tcPr>
            <w:tcW w:w="1525" w:type="dxa"/>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邮政编码</w:t>
            </w:r>
          </w:p>
        </w:tc>
        <w:tc>
          <w:tcPr>
            <w:tcW w:w="1996" w:type="dxa"/>
            <w:gridSpan w:val="2"/>
            <w:noWrap/>
            <w:vAlign w:val="center"/>
          </w:tcPr>
          <w:p>
            <w:pPr>
              <w:jc w:val="center"/>
              <w:rPr>
                <w:rFonts w:ascii="仿宋" w:hAnsi="仿宋" w:eastAsia="仿宋"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76" w:type="dxa"/>
            <w:vMerge w:val="restart"/>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联系方式</w:t>
            </w:r>
          </w:p>
        </w:tc>
        <w:tc>
          <w:tcPr>
            <w:tcW w:w="887" w:type="dxa"/>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联系人</w:t>
            </w:r>
          </w:p>
        </w:tc>
        <w:tc>
          <w:tcPr>
            <w:tcW w:w="2544" w:type="dxa"/>
            <w:gridSpan w:val="3"/>
            <w:noWrap/>
            <w:vAlign w:val="center"/>
          </w:tcPr>
          <w:p>
            <w:pPr>
              <w:jc w:val="center"/>
              <w:rPr>
                <w:rFonts w:ascii="仿宋" w:hAnsi="仿宋" w:eastAsia="仿宋" w:cs="仿宋"/>
                <w:color w:val="000000" w:themeColor="text1"/>
                <w:szCs w:val="21"/>
              </w:rPr>
            </w:pPr>
          </w:p>
        </w:tc>
        <w:tc>
          <w:tcPr>
            <w:tcW w:w="1525" w:type="dxa"/>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电话</w:t>
            </w:r>
          </w:p>
        </w:tc>
        <w:tc>
          <w:tcPr>
            <w:tcW w:w="1996" w:type="dxa"/>
            <w:gridSpan w:val="2"/>
            <w:noWrap/>
            <w:vAlign w:val="center"/>
          </w:tcPr>
          <w:p>
            <w:pPr>
              <w:jc w:val="center"/>
              <w:rPr>
                <w:rFonts w:ascii="仿宋" w:hAnsi="仿宋" w:eastAsia="仿宋"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576" w:type="dxa"/>
            <w:vMerge w:val="continue"/>
            <w:noWrap/>
            <w:vAlign w:val="center"/>
          </w:tcPr>
          <w:p>
            <w:pPr>
              <w:jc w:val="center"/>
              <w:rPr>
                <w:rFonts w:ascii="仿宋" w:hAnsi="仿宋" w:eastAsia="仿宋" w:cs="仿宋"/>
                <w:color w:val="000000" w:themeColor="text1"/>
                <w:szCs w:val="21"/>
              </w:rPr>
            </w:pPr>
          </w:p>
        </w:tc>
        <w:tc>
          <w:tcPr>
            <w:tcW w:w="887" w:type="dxa"/>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传真</w:t>
            </w:r>
          </w:p>
        </w:tc>
        <w:tc>
          <w:tcPr>
            <w:tcW w:w="2544" w:type="dxa"/>
            <w:gridSpan w:val="3"/>
            <w:noWrap/>
            <w:vAlign w:val="center"/>
          </w:tcPr>
          <w:p>
            <w:pPr>
              <w:jc w:val="center"/>
              <w:rPr>
                <w:rFonts w:ascii="仿宋" w:hAnsi="仿宋" w:eastAsia="仿宋" w:cs="仿宋"/>
                <w:color w:val="000000" w:themeColor="text1"/>
                <w:szCs w:val="21"/>
              </w:rPr>
            </w:pPr>
          </w:p>
        </w:tc>
        <w:tc>
          <w:tcPr>
            <w:tcW w:w="1525" w:type="dxa"/>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网址</w:t>
            </w:r>
          </w:p>
        </w:tc>
        <w:tc>
          <w:tcPr>
            <w:tcW w:w="1996" w:type="dxa"/>
            <w:gridSpan w:val="2"/>
            <w:noWrap/>
            <w:vAlign w:val="center"/>
          </w:tcPr>
          <w:p>
            <w:pPr>
              <w:jc w:val="center"/>
              <w:rPr>
                <w:rFonts w:ascii="仿宋" w:hAnsi="仿宋" w:eastAsia="仿宋"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576" w:type="dxa"/>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法定代表人</w:t>
            </w:r>
          </w:p>
        </w:tc>
        <w:tc>
          <w:tcPr>
            <w:tcW w:w="887" w:type="dxa"/>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姓名</w:t>
            </w:r>
          </w:p>
        </w:tc>
        <w:tc>
          <w:tcPr>
            <w:tcW w:w="1414" w:type="dxa"/>
            <w:noWrap/>
            <w:vAlign w:val="center"/>
          </w:tcPr>
          <w:p>
            <w:pPr>
              <w:jc w:val="center"/>
              <w:rPr>
                <w:rFonts w:ascii="仿宋" w:hAnsi="仿宋" w:eastAsia="仿宋" w:cs="仿宋"/>
                <w:color w:val="000000" w:themeColor="text1"/>
                <w:szCs w:val="21"/>
              </w:rPr>
            </w:pPr>
          </w:p>
        </w:tc>
        <w:tc>
          <w:tcPr>
            <w:tcW w:w="1130" w:type="dxa"/>
            <w:gridSpan w:val="2"/>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技术职称</w:t>
            </w:r>
          </w:p>
        </w:tc>
        <w:tc>
          <w:tcPr>
            <w:tcW w:w="1525" w:type="dxa"/>
            <w:noWrap/>
            <w:vAlign w:val="center"/>
          </w:tcPr>
          <w:p>
            <w:pPr>
              <w:jc w:val="center"/>
              <w:rPr>
                <w:rFonts w:ascii="仿宋" w:hAnsi="仿宋" w:eastAsia="仿宋" w:cs="仿宋"/>
                <w:color w:val="000000" w:themeColor="text1"/>
                <w:szCs w:val="21"/>
              </w:rPr>
            </w:pPr>
          </w:p>
        </w:tc>
        <w:tc>
          <w:tcPr>
            <w:tcW w:w="770" w:type="dxa"/>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电话</w:t>
            </w:r>
          </w:p>
        </w:tc>
        <w:tc>
          <w:tcPr>
            <w:tcW w:w="1226" w:type="dxa"/>
            <w:noWrap/>
            <w:vAlign w:val="center"/>
          </w:tcPr>
          <w:p>
            <w:pPr>
              <w:jc w:val="center"/>
              <w:rPr>
                <w:rFonts w:ascii="仿宋" w:hAnsi="仿宋" w:eastAsia="仿宋"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576" w:type="dxa"/>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技术负责人</w:t>
            </w:r>
          </w:p>
        </w:tc>
        <w:tc>
          <w:tcPr>
            <w:tcW w:w="887" w:type="dxa"/>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姓名</w:t>
            </w:r>
          </w:p>
        </w:tc>
        <w:tc>
          <w:tcPr>
            <w:tcW w:w="1414" w:type="dxa"/>
            <w:noWrap/>
            <w:vAlign w:val="center"/>
          </w:tcPr>
          <w:p>
            <w:pPr>
              <w:jc w:val="center"/>
              <w:rPr>
                <w:rFonts w:ascii="仿宋" w:hAnsi="仿宋" w:eastAsia="仿宋" w:cs="仿宋"/>
                <w:color w:val="000000" w:themeColor="text1"/>
                <w:szCs w:val="21"/>
              </w:rPr>
            </w:pPr>
          </w:p>
        </w:tc>
        <w:tc>
          <w:tcPr>
            <w:tcW w:w="1130" w:type="dxa"/>
            <w:gridSpan w:val="2"/>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技术职称</w:t>
            </w:r>
          </w:p>
        </w:tc>
        <w:tc>
          <w:tcPr>
            <w:tcW w:w="1525" w:type="dxa"/>
            <w:noWrap/>
            <w:vAlign w:val="center"/>
          </w:tcPr>
          <w:p>
            <w:pPr>
              <w:jc w:val="center"/>
              <w:rPr>
                <w:rFonts w:ascii="仿宋" w:hAnsi="仿宋" w:eastAsia="仿宋" w:cs="仿宋"/>
                <w:color w:val="000000" w:themeColor="text1"/>
                <w:szCs w:val="21"/>
              </w:rPr>
            </w:pPr>
          </w:p>
        </w:tc>
        <w:tc>
          <w:tcPr>
            <w:tcW w:w="770" w:type="dxa"/>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电话</w:t>
            </w:r>
          </w:p>
        </w:tc>
        <w:tc>
          <w:tcPr>
            <w:tcW w:w="1226" w:type="dxa"/>
            <w:noWrap/>
            <w:vAlign w:val="center"/>
          </w:tcPr>
          <w:p>
            <w:pPr>
              <w:jc w:val="center"/>
              <w:rPr>
                <w:rFonts w:ascii="仿宋" w:hAnsi="仿宋" w:eastAsia="仿宋"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576" w:type="dxa"/>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成立时间</w:t>
            </w:r>
          </w:p>
        </w:tc>
        <w:tc>
          <w:tcPr>
            <w:tcW w:w="2301" w:type="dxa"/>
            <w:gridSpan w:val="2"/>
            <w:noWrap/>
            <w:vAlign w:val="center"/>
          </w:tcPr>
          <w:p>
            <w:pPr>
              <w:jc w:val="center"/>
              <w:rPr>
                <w:rFonts w:ascii="仿宋" w:hAnsi="仿宋" w:eastAsia="仿宋" w:cs="仿宋"/>
                <w:color w:val="000000" w:themeColor="text1"/>
                <w:szCs w:val="21"/>
              </w:rPr>
            </w:pPr>
          </w:p>
        </w:tc>
        <w:tc>
          <w:tcPr>
            <w:tcW w:w="4651" w:type="dxa"/>
            <w:gridSpan w:val="5"/>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576" w:type="dxa"/>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企业资质等级</w:t>
            </w:r>
          </w:p>
        </w:tc>
        <w:tc>
          <w:tcPr>
            <w:tcW w:w="2301" w:type="dxa"/>
            <w:gridSpan w:val="2"/>
            <w:noWrap/>
            <w:vAlign w:val="center"/>
          </w:tcPr>
          <w:p>
            <w:pPr>
              <w:jc w:val="center"/>
              <w:rPr>
                <w:rFonts w:ascii="仿宋" w:hAnsi="仿宋" w:eastAsia="仿宋" w:cs="仿宋"/>
                <w:color w:val="000000" w:themeColor="text1"/>
                <w:szCs w:val="21"/>
              </w:rPr>
            </w:pPr>
          </w:p>
        </w:tc>
        <w:tc>
          <w:tcPr>
            <w:tcW w:w="609" w:type="dxa"/>
            <w:vMerge w:val="restart"/>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其中</w:t>
            </w:r>
          </w:p>
        </w:tc>
        <w:tc>
          <w:tcPr>
            <w:tcW w:w="2046" w:type="dxa"/>
            <w:gridSpan w:val="2"/>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注册人员</w:t>
            </w:r>
          </w:p>
        </w:tc>
        <w:tc>
          <w:tcPr>
            <w:tcW w:w="1996" w:type="dxa"/>
            <w:gridSpan w:val="2"/>
            <w:noWrap/>
            <w:vAlign w:val="center"/>
          </w:tcPr>
          <w:p>
            <w:pPr>
              <w:jc w:val="center"/>
              <w:rPr>
                <w:rFonts w:ascii="仿宋" w:hAnsi="仿宋" w:eastAsia="仿宋"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576" w:type="dxa"/>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营业执照号</w:t>
            </w:r>
          </w:p>
        </w:tc>
        <w:tc>
          <w:tcPr>
            <w:tcW w:w="2301" w:type="dxa"/>
            <w:gridSpan w:val="2"/>
            <w:noWrap/>
            <w:vAlign w:val="center"/>
          </w:tcPr>
          <w:p>
            <w:pPr>
              <w:jc w:val="center"/>
              <w:rPr>
                <w:rFonts w:ascii="仿宋" w:hAnsi="仿宋" w:eastAsia="仿宋" w:cs="仿宋"/>
                <w:color w:val="000000" w:themeColor="text1"/>
                <w:szCs w:val="21"/>
              </w:rPr>
            </w:pPr>
          </w:p>
        </w:tc>
        <w:tc>
          <w:tcPr>
            <w:tcW w:w="609" w:type="dxa"/>
            <w:vMerge w:val="continue"/>
            <w:noWrap/>
            <w:vAlign w:val="center"/>
          </w:tcPr>
          <w:p>
            <w:pPr>
              <w:jc w:val="center"/>
              <w:rPr>
                <w:rFonts w:ascii="仿宋" w:hAnsi="仿宋" w:eastAsia="仿宋" w:cs="仿宋"/>
                <w:color w:val="000000" w:themeColor="text1"/>
                <w:szCs w:val="21"/>
              </w:rPr>
            </w:pPr>
          </w:p>
        </w:tc>
        <w:tc>
          <w:tcPr>
            <w:tcW w:w="2046" w:type="dxa"/>
            <w:gridSpan w:val="2"/>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高级职称人员</w:t>
            </w:r>
          </w:p>
        </w:tc>
        <w:tc>
          <w:tcPr>
            <w:tcW w:w="1996" w:type="dxa"/>
            <w:gridSpan w:val="2"/>
            <w:noWrap/>
            <w:vAlign w:val="center"/>
          </w:tcPr>
          <w:p>
            <w:pPr>
              <w:jc w:val="center"/>
              <w:rPr>
                <w:rFonts w:ascii="仿宋" w:hAnsi="仿宋" w:eastAsia="仿宋"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576" w:type="dxa"/>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注册资金</w:t>
            </w:r>
          </w:p>
        </w:tc>
        <w:tc>
          <w:tcPr>
            <w:tcW w:w="2301" w:type="dxa"/>
            <w:gridSpan w:val="2"/>
            <w:noWrap/>
            <w:vAlign w:val="center"/>
          </w:tcPr>
          <w:p>
            <w:pPr>
              <w:jc w:val="center"/>
              <w:rPr>
                <w:rFonts w:ascii="仿宋" w:hAnsi="仿宋" w:eastAsia="仿宋" w:cs="仿宋"/>
                <w:color w:val="000000" w:themeColor="text1"/>
                <w:szCs w:val="21"/>
              </w:rPr>
            </w:pPr>
          </w:p>
        </w:tc>
        <w:tc>
          <w:tcPr>
            <w:tcW w:w="609" w:type="dxa"/>
            <w:vMerge w:val="continue"/>
            <w:noWrap/>
            <w:vAlign w:val="center"/>
          </w:tcPr>
          <w:p>
            <w:pPr>
              <w:jc w:val="center"/>
              <w:rPr>
                <w:rFonts w:ascii="仿宋" w:hAnsi="仿宋" w:eastAsia="仿宋" w:cs="仿宋"/>
                <w:color w:val="000000" w:themeColor="text1"/>
                <w:szCs w:val="21"/>
              </w:rPr>
            </w:pPr>
          </w:p>
        </w:tc>
        <w:tc>
          <w:tcPr>
            <w:tcW w:w="2046" w:type="dxa"/>
            <w:gridSpan w:val="2"/>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中级职称人员</w:t>
            </w:r>
          </w:p>
        </w:tc>
        <w:tc>
          <w:tcPr>
            <w:tcW w:w="1996" w:type="dxa"/>
            <w:gridSpan w:val="2"/>
            <w:noWrap/>
            <w:vAlign w:val="center"/>
          </w:tcPr>
          <w:p>
            <w:pPr>
              <w:jc w:val="center"/>
              <w:rPr>
                <w:rFonts w:ascii="仿宋" w:hAnsi="仿宋" w:eastAsia="仿宋"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576" w:type="dxa"/>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开户银行</w:t>
            </w:r>
          </w:p>
        </w:tc>
        <w:tc>
          <w:tcPr>
            <w:tcW w:w="2301" w:type="dxa"/>
            <w:gridSpan w:val="2"/>
            <w:noWrap/>
            <w:vAlign w:val="center"/>
          </w:tcPr>
          <w:p>
            <w:pPr>
              <w:jc w:val="center"/>
              <w:rPr>
                <w:rFonts w:ascii="仿宋" w:hAnsi="仿宋" w:eastAsia="仿宋" w:cs="仿宋"/>
                <w:color w:val="000000" w:themeColor="text1"/>
                <w:szCs w:val="21"/>
              </w:rPr>
            </w:pPr>
          </w:p>
        </w:tc>
        <w:tc>
          <w:tcPr>
            <w:tcW w:w="609" w:type="dxa"/>
            <w:vMerge w:val="continue"/>
            <w:noWrap/>
            <w:vAlign w:val="center"/>
          </w:tcPr>
          <w:p>
            <w:pPr>
              <w:jc w:val="center"/>
              <w:rPr>
                <w:rFonts w:ascii="仿宋" w:hAnsi="仿宋" w:eastAsia="仿宋" w:cs="仿宋"/>
                <w:color w:val="000000" w:themeColor="text1"/>
                <w:szCs w:val="21"/>
              </w:rPr>
            </w:pPr>
          </w:p>
        </w:tc>
        <w:tc>
          <w:tcPr>
            <w:tcW w:w="2046" w:type="dxa"/>
            <w:gridSpan w:val="2"/>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初级职称人员</w:t>
            </w:r>
          </w:p>
        </w:tc>
        <w:tc>
          <w:tcPr>
            <w:tcW w:w="1996" w:type="dxa"/>
            <w:gridSpan w:val="2"/>
            <w:noWrap/>
            <w:vAlign w:val="center"/>
          </w:tcPr>
          <w:p>
            <w:pPr>
              <w:jc w:val="center"/>
              <w:rPr>
                <w:rFonts w:ascii="仿宋" w:hAnsi="仿宋" w:eastAsia="仿宋"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576" w:type="dxa"/>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账号</w:t>
            </w:r>
          </w:p>
        </w:tc>
        <w:tc>
          <w:tcPr>
            <w:tcW w:w="2301" w:type="dxa"/>
            <w:gridSpan w:val="2"/>
            <w:noWrap/>
            <w:vAlign w:val="center"/>
          </w:tcPr>
          <w:p>
            <w:pPr>
              <w:jc w:val="center"/>
              <w:rPr>
                <w:rFonts w:ascii="仿宋" w:hAnsi="仿宋" w:eastAsia="仿宋" w:cs="仿宋"/>
                <w:color w:val="000000" w:themeColor="text1"/>
                <w:szCs w:val="21"/>
              </w:rPr>
            </w:pPr>
          </w:p>
        </w:tc>
        <w:tc>
          <w:tcPr>
            <w:tcW w:w="609" w:type="dxa"/>
            <w:vMerge w:val="continue"/>
            <w:noWrap/>
            <w:vAlign w:val="center"/>
          </w:tcPr>
          <w:p>
            <w:pPr>
              <w:jc w:val="center"/>
              <w:rPr>
                <w:rFonts w:ascii="仿宋" w:hAnsi="仿宋" w:eastAsia="仿宋" w:cs="仿宋"/>
                <w:color w:val="000000" w:themeColor="text1"/>
                <w:szCs w:val="21"/>
              </w:rPr>
            </w:pPr>
          </w:p>
        </w:tc>
        <w:tc>
          <w:tcPr>
            <w:tcW w:w="2046" w:type="dxa"/>
            <w:gridSpan w:val="2"/>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技工</w:t>
            </w:r>
          </w:p>
        </w:tc>
        <w:tc>
          <w:tcPr>
            <w:tcW w:w="1996" w:type="dxa"/>
            <w:gridSpan w:val="2"/>
            <w:noWrap/>
            <w:vAlign w:val="center"/>
          </w:tcPr>
          <w:p>
            <w:pPr>
              <w:jc w:val="center"/>
              <w:rPr>
                <w:rFonts w:ascii="仿宋" w:hAnsi="仿宋" w:eastAsia="仿宋"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1" w:hRule="atLeast"/>
          <w:jc w:val="center"/>
        </w:trPr>
        <w:tc>
          <w:tcPr>
            <w:tcW w:w="1576" w:type="dxa"/>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经营范围</w:t>
            </w:r>
          </w:p>
        </w:tc>
        <w:tc>
          <w:tcPr>
            <w:tcW w:w="6952" w:type="dxa"/>
            <w:gridSpan w:val="7"/>
            <w:noWrap/>
            <w:vAlign w:val="center"/>
          </w:tcPr>
          <w:p>
            <w:pPr>
              <w:ind w:firstLine="420" w:firstLineChars="200"/>
              <w:jc w:val="center"/>
              <w:rPr>
                <w:rFonts w:ascii="仿宋" w:hAnsi="仿宋" w:eastAsia="仿宋" w:cs="仿宋"/>
                <w:color w:val="000000" w:themeColor="text1"/>
                <w:szCs w:val="21"/>
              </w:rPr>
            </w:pPr>
          </w:p>
        </w:tc>
      </w:tr>
    </w:tbl>
    <w:p>
      <w:pPr>
        <w:adjustRightInd w:val="0"/>
        <w:rPr>
          <w:rFonts w:ascii="仿宋" w:hAnsi="仿宋" w:eastAsia="仿宋" w:cs="仿宋"/>
          <w:bCs/>
          <w:color w:val="000000" w:themeColor="text1"/>
          <w:sz w:val="24"/>
        </w:rPr>
      </w:pPr>
      <w:r>
        <w:rPr>
          <w:rFonts w:hint="eastAsia" w:ascii="仿宋" w:hAnsi="仿宋" w:eastAsia="仿宋" w:cs="仿宋"/>
          <w:bCs/>
          <w:color w:val="000000" w:themeColor="text1"/>
          <w:sz w:val="24"/>
        </w:rPr>
        <w:t>参选人名称：        （盖章）</w:t>
      </w:r>
    </w:p>
    <w:p>
      <w:pPr>
        <w:adjustRightInd w:val="0"/>
        <w:ind w:firstLine="420" w:firstLineChars="175"/>
        <w:rPr>
          <w:rFonts w:ascii="仿宋" w:hAnsi="仿宋" w:eastAsia="仿宋" w:cs="仿宋"/>
          <w:bCs/>
          <w:color w:val="000000" w:themeColor="text1"/>
          <w:sz w:val="24"/>
        </w:rPr>
      </w:pPr>
      <w:r>
        <w:rPr>
          <w:rFonts w:hint="eastAsia" w:ascii="仿宋" w:hAnsi="仿宋" w:eastAsia="仿宋" w:cs="仿宋"/>
          <w:bCs/>
          <w:color w:val="000000" w:themeColor="text1"/>
          <w:sz w:val="24"/>
        </w:rPr>
        <w:t>法定代表人或被授权人（签字）：</w:t>
      </w:r>
    </w:p>
    <w:p>
      <w:pPr>
        <w:adjustRightInd w:val="0"/>
        <w:ind w:firstLine="420" w:firstLineChars="175"/>
        <w:rPr>
          <w:rFonts w:ascii="仿宋" w:hAnsi="仿宋" w:eastAsia="仿宋" w:cs="仿宋"/>
          <w:bCs/>
          <w:color w:val="000000" w:themeColor="text1"/>
          <w:sz w:val="24"/>
        </w:rPr>
      </w:pPr>
      <w:r>
        <w:rPr>
          <w:rFonts w:hint="eastAsia" w:ascii="仿宋" w:hAnsi="仿宋" w:eastAsia="仿宋" w:cs="仿宋"/>
          <w:bCs/>
          <w:color w:val="000000" w:themeColor="text1"/>
          <w:sz w:val="24"/>
        </w:rPr>
        <w:t>投标日期:</w:t>
      </w:r>
    </w:p>
    <w:p>
      <w:pPr>
        <w:spacing w:afterLines="50"/>
        <w:jc w:val="center"/>
        <w:rPr>
          <w:rFonts w:ascii="仿宋" w:hAnsi="仿宋" w:eastAsia="仿宋" w:cs="仿宋"/>
          <w:color w:val="000000" w:themeColor="text1"/>
          <w:sz w:val="32"/>
          <w:szCs w:val="32"/>
        </w:rPr>
      </w:pPr>
      <w:r>
        <w:rPr>
          <w:rFonts w:hint="eastAsia" w:ascii="仿宋" w:hAnsi="仿宋" w:eastAsia="仿宋" w:cs="仿宋"/>
          <w:color w:val="000000" w:themeColor="text1"/>
          <w:sz w:val="24"/>
        </w:rPr>
        <w:br w:type="page"/>
      </w:r>
      <w:r>
        <w:rPr>
          <w:rFonts w:hint="eastAsia" w:ascii="仿宋" w:hAnsi="仿宋" w:eastAsia="仿宋" w:cs="仿宋"/>
          <w:b/>
          <w:bCs/>
          <w:color w:val="000000" w:themeColor="text1"/>
          <w:sz w:val="32"/>
          <w:szCs w:val="32"/>
        </w:rPr>
        <w:t>三、项目负责人委任书</w:t>
      </w:r>
    </w:p>
    <w:p>
      <w:pPr>
        <w:tabs>
          <w:tab w:val="left" w:pos="7480"/>
        </w:tabs>
        <w:rPr>
          <w:rFonts w:ascii="仿宋" w:hAnsi="仿宋" w:eastAsia="仿宋" w:cs="仿宋"/>
          <w:color w:val="000000" w:themeColor="text1"/>
          <w:sz w:val="24"/>
        </w:rPr>
      </w:pPr>
    </w:p>
    <w:p>
      <w:pPr>
        <w:tabs>
          <w:tab w:val="left" w:pos="7480"/>
        </w:tabs>
        <w:ind w:firstLine="580" w:firstLineChars="242"/>
        <w:jc w:val="left"/>
        <w:rPr>
          <w:rFonts w:ascii="仿宋" w:hAnsi="仿宋" w:eastAsia="仿宋" w:cs="仿宋"/>
          <w:color w:val="000000" w:themeColor="text1"/>
          <w:sz w:val="24"/>
        </w:rPr>
      </w:pPr>
      <w:r>
        <w:rPr>
          <w:rFonts w:hint="eastAsia" w:ascii="仿宋" w:hAnsi="仿宋" w:eastAsia="仿宋" w:cs="仿宋"/>
          <w:color w:val="000000" w:themeColor="text1"/>
          <w:sz w:val="24"/>
        </w:rPr>
        <w:t>根据本委任书宣告，我</w:t>
      </w:r>
      <w:r>
        <w:rPr>
          <w:rFonts w:hint="eastAsia" w:ascii="仿宋" w:hAnsi="仿宋" w:eastAsia="仿宋" w:cs="仿宋"/>
          <w:color w:val="000000" w:themeColor="text1"/>
          <w:sz w:val="24"/>
          <w:u w:val="single"/>
        </w:rPr>
        <w:t xml:space="preserve"> （法定代表人姓名）  </w:t>
      </w:r>
      <w:r>
        <w:rPr>
          <w:rFonts w:hint="eastAsia" w:ascii="仿宋" w:hAnsi="仿宋" w:eastAsia="仿宋" w:cs="仿宋"/>
          <w:color w:val="000000" w:themeColor="text1"/>
          <w:sz w:val="24"/>
        </w:rPr>
        <w:t>系</w:t>
      </w:r>
      <w:r>
        <w:rPr>
          <w:rFonts w:hint="eastAsia" w:ascii="仿宋" w:hAnsi="仿宋" w:eastAsia="仿宋" w:cs="仿宋"/>
          <w:color w:val="000000" w:themeColor="text1"/>
          <w:sz w:val="24"/>
          <w:u w:val="single"/>
        </w:rPr>
        <w:t>（ 投标单位名称 ）</w:t>
      </w:r>
      <w:r>
        <w:rPr>
          <w:rFonts w:hint="eastAsia" w:ascii="仿宋" w:hAnsi="仿宋" w:eastAsia="仿宋" w:cs="仿宋"/>
          <w:color w:val="000000" w:themeColor="text1"/>
          <w:sz w:val="24"/>
        </w:rPr>
        <w:t>的法定代表人，现代表单位授权：</w:t>
      </w:r>
      <w:r>
        <w:rPr>
          <w:rFonts w:hint="eastAsia" w:ascii="仿宋" w:hAnsi="仿宋" w:eastAsia="仿宋" w:cs="仿宋"/>
          <w:color w:val="000000" w:themeColor="text1"/>
          <w:sz w:val="24"/>
          <w:u w:val="single"/>
        </w:rPr>
        <w:t xml:space="preserve">  (项目负责人姓名)  </w:t>
      </w:r>
      <w:r>
        <w:rPr>
          <w:rFonts w:hint="eastAsia" w:ascii="仿宋" w:hAnsi="仿宋" w:eastAsia="仿宋" w:cs="仿宋"/>
          <w:color w:val="000000" w:themeColor="text1"/>
          <w:sz w:val="24"/>
        </w:rPr>
        <w:t xml:space="preserve">为 </w:t>
      </w:r>
      <w:r>
        <w:rPr>
          <w:rFonts w:hint="eastAsia" w:ascii="仿宋" w:hAnsi="仿宋" w:eastAsia="仿宋" w:cs="仿宋"/>
          <w:color w:val="000000" w:themeColor="text1"/>
          <w:sz w:val="24"/>
          <w:u w:val="single"/>
        </w:rPr>
        <w:t xml:space="preserve"> （项目名称）  </w:t>
      </w:r>
      <w:r>
        <w:rPr>
          <w:rFonts w:hint="eastAsia" w:ascii="仿宋" w:hAnsi="仿宋" w:eastAsia="仿宋" w:cs="仿宋"/>
          <w:color w:val="000000" w:themeColor="text1"/>
          <w:sz w:val="24"/>
        </w:rPr>
        <w:t>的项目负责人；身份证号码为 ，全面负责该项目的工作。</w:t>
      </w:r>
    </w:p>
    <w:p>
      <w:pPr>
        <w:tabs>
          <w:tab w:val="left" w:pos="7480"/>
        </w:tabs>
        <w:rPr>
          <w:rFonts w:ascii="仿宋" w:hAnsi="仿宋" w:eastAsia="仿宋" w:cs="仿宋"/>
          <w:color w:val="000000" w:themeColor="text1"/>
          <w:sz w:val="24"/>
        </w:rPr>
      </w:pPr>
    </w:p>
    <w:p>
      <w:pPr>
        <w:tabs>
          <w:tab w:val="left" w:pos="7480"/>
        </w:tabs>
        <w:rPr>
          <w:rFonts w:ascii="仿宋" w:hAnsi="仿宋" w:eastAsia="仿宋" w:cs="仿宋"/>
          <w:color w:val="000000" w:themeColor="text1"/>
          <w:sz w:val="24"/>
        </w:rPr>
      </w:pPr>
    </w:p>
    <w:p>
      <w:pPr>
        <w:tabs>
          <w:tab w:val="left" w:pos="7480"/>
        </w:tabs>
        <w:rPr>
          <w:rFonts w:ascii="仿宋" w:hAnsi="仿宋" w:eastAsia="仿宋" w:cs="仿宋"/>
          <w:color w:val="000000" w:themeColor="text1"/>
          <w:sz w:val="24"/>
          <w:u w:val="single"/>
        </w:rPr>
      </w:pPr>
      <w:r>
        <w:rPr>
          <w:rFonts w:hint="eastAsia" w:ascii="仿宋" w:hAnsi="仿宋" w:eastAsia="仿宋" w:cs="仿宋"/>
          <w:color w:val="000000" w:themeColor="text1"/>
          <w:sz w:val="24"/>
        </w:rPr>
        <w:t xml:space="preserve">参选人： (盖章)           </w:t>
      </w:r>
    </w:p>
    <w:p>
      <w:pPr>
        <w:tabs>
          <w:tab w:val="left" w:pos="7480"/>
        </w:tabs>
        <w:rPr>
          <w:rFonts w:ascii="仿宋" w:hAnsi="仿宋" w:eastAsia="仿宋" w:cs="仿宋"/>
          <w:color w:val="000000" w:themeColor="text1"/>
          <w:sz w:val="24"/>
        </w:rPr>
      </w:pPr>
    </w:p>
    <w:p>
      <w:pPr>
        <w:tabs>
          <w:tab w:val="left" w:pos="7480"/>
        </w:tabs>
        <w:rPr>
          <w:rFonts w:ascii="仿宋" w:hAnsi="仿宋" w:eastAsia="仿宋" w:cs="仿宋"/>
          <w:color w:val="000000" w:themeColor="text1"/>
          <w:sz w:val="24"/>
        </w:rPr>
      </w:pPr>
      <w:r>
        <w:rPr>
          <w:rFonts w:hint="eastAsia" w:ascii="仿宋" w:hAnsi="仿宋" w:eastAsia="仿宋" w:cs="仿宋"/>
          <w:color w:val="000000" w:themeColor="text1"/>
          <w:sz w:val="24"/>
        </w:rPr>
        <w:t xml:space="preserve">法定代表人：（签字或盖章） </w:t>
      </w:r>
    </w:p>
    <w:p>
      <w:pPr>
        <w:tabs>
          <w:tab w:val="left" w:pos="7480"/>
        </w:tabs>
        <w:rPr>
          <w:rFonts w:ascii="仿宋" w:hAnsi="仿宋" w:eastAsia="仿宋" w:cs="仿宋"/>
          <w:color w:val="000000" w:themeColor="text1"/>
          <w:sz w:val="24"/>
        </w:rPr>
      </w:pPr>
    </w:p>
    <w:p>
      <w:pPr>
        <w:tabs>
          <w:tab w:val="left" w:pos="7480"/>
        </w:tabs>
        <w:rPr>
          <w:rFonts w:ascii="仿宋" w:hAnsi="仿宋" w:eastAsia="仿宋" w:cs="仿宋"/>
          <w:color w:val="000000" w:themeColor="text1"/>
          <w:sz w:val="24"/>
        </w:rPr>
      </w:pPr>
      <w:r>
        <w:rPr>
          <w:rFonts w:hint="eastAsia" w:ascii="仿宋" w:hAnsi="仿宋" w:eastAsia="仿宋" w:cs="仿宋"/>
          <w:color w:val="000000" w:themeColor="text1"/>
          <w:sz w:val="24"/>
        </w:rPr>
        <w:t xml:space="preserve">被委任人：（签字） </w:t>
      </w:r>
    </w:p>
    <w:p>
      <w:pPr>
        <w:tabs>
          <w:tab w:val="left" w:pos="7480"/>
        </w:tabs>
        <w:rPr>
          <w:rFonts w:ascii="仿宋" w:hAnsi="仿宋" w:eastAsia="仿宋" w:cs="仿宋"/>
          <w:color w:val="000000" w:themeColor="text1"/>
          <w:sz w:val="28"/>
          <w:szCs w:val="28"/>
        </w:rPr>
      </w:pPr>
      <w:r>
        <w:rPr>
          <w:rFonts w:hint="eastAsia" w:ascii="仿宋" w:hAnsi="仿宋" w:eastAsia="仿宋" w:cs="仿宋"/>
          <w:color w:val="000000" w:themeColor="text1"/>
          <w:sz w:val="24"/>
        </w:rPr>
        <w:t>日期：年月日</w:t>
      </w:r>
    </w:p>
    <w:p>
      <w:pPr>
        <w:shd w:val="solid" w:color="FFFFFF" w:fill="auto"/>
        <w:autoSpaceDN w:val="0"/>
        <w:jc w:val="center"/>
        <w:rPr>
          <w:rFonts w:ascii="仿宋" w:hAnsi="仿宋" w:eastAsia="仿宋" w:cs="仿宋"/>
          <w:color w:val="000000" w:themeColor="text1"/>
          <w:sz w:val="24"/>
        </w:rPr>
      </w:pPr>
    </w:p>
    <w:p>
      <w:pPr>
        <w:shd w:val="solid" w:color="FFFFFF" w:fill="auto"/>
        <w:autoSpaceDN w:val="0"/>
        <w:jc w:val="center"/>
        <w:rPr>
          <w:rFonts w:ascii="仿宋" w:hAnsi="仿宋" w:eastAsia="仿宋" w:cs="仿宋"/>
          <w:color w:val="000000" w:themeColor="text1"/>
          <w:sz w:val="24"/>
        </w:rPr>
      </w:pPr>
    </w:p>
    <w:p>
      <w:pPr>
        <w:shd w:val="solid" w:color="FFFFFF" w:fill="auto"/>
        <w:autoSpaceDN w:val="0"/>
        <w:jc w:val="center"/>
        <w:rPr>
          <w:rFonts w:ascii="仿宋" w:hAnsi="仿宋" w:eastAsia="仿宋" w:cs="仿宋"/>
          <w:color w:val="000000" w:themeColor="text1"/>
          <w:sz w:val="24"/>
        </w:rPr>
      </w:pPr>
    </w:p>
    <w:p>
      <w:pPr>
        <w:shd w:val="solid" w:color="FFFFFF" w:fill="auto"/>
        <w:autoSpaceDN w:val="0"/>
        <w:jc w:val="center"/>
        <w:rPr>
          <w:rFonts w:ascii="仿宋" w:hAnsi="仿宋" w:eastAsia="仿宋" w:cs="仿宋"/>
          <w:color w:val="000000" w:themeColor="text1"/>
          <w:sz w:val="24"/>
        </w:rPr>
      </w:pPr>
    </w:p>
    <w:p>
      <w:pPr>
        <w:shd w:val="solid" w:color="FFFFFF" w:fill="auto"/>
        <w:autoSpaceDN w:val="0"/>
        <w:jc w:val="center"/>
        <w:rPr>
          <w:rFonts w:ascii="仿宋" w:hAnsi="仿宋" w:eastAsia="仿宋" w:cs="仿宋"/>
          <w:color w:val="000000" w:themeColor="text1"/>
          <w:sz w:val="24"/>
        </w:rPr>
      </w:pPr>
    </w:p>
    <w:p>
      <w:pPr>
        <w:shd w:val="solid" w:color="FFFFFF" w:fill="auto"/>
        <w:autoSpaceDN w:val="0"/>
        <w:jc w:val="center"/>
        <w:rPr>
          <w:rFonts w:ascii="仿宋" w:hAnsi="仿宋" w:eastAsia="仿宋" w:cs="仿宋"/>
          <w:color w:val="000000" w:themeColor="text1"/>
          <w:sz w:val="24"/>
        </w:rPr>
      </w:pPr>
    </w:p>
    <w:p>
      <w:pPr>
        <w:shd w:val="solid" w:color="FFFFFF" w:fill="auto"/>
        <w:autoSpaceDN w:val="0"/>
        <w:jc w:val="center"/>
        <w:rPr>
          <w:rFonts w:ascii="仿宋" w:hAnsi="仿宋" w:eastAsia="仿宋" w:cs="仿宋"/>
          <w:color w:val="000000" w:themeColor="text1"/>
          <w:sz w:val="24"/>
        </w:rPr>
      </w:pPr>
    </w:p>
    <w:p>
      <w:pPr>
        <w:shd w:val="solid" w:color="FFFFFF" w:fill="auto"/>
        <w:autoSpaceDN w:val="0"/>
        <w:jc w:val="center"/>
        <w:rPr>
          <w:rFonts w:ascii="仿宋" w:hAnsi="仿宋" w:eastAsia="仿宋" w:cs="仿宋"/>
          <w:color w:val="000000" w:themeColor="text1"/>
          <w:sz w:val="24"/>
        </w:rPr>
      </w:pPr>
    </w:p>
    <w:p>
      <w:pPr>
        <w:shd w:val="solid" w:color="FFFFFF" w:fill="auto"/>
        <w:autoSpaceDN w:val="0"/>
        <w:jc w:val="center"/>
        <w:rPr>
          <w:rFonts w:ascii="仿宋" w:hAnsi="仿宋" w:eastAsia="仿宋" w:cs="仿宋"/>
          <w:color w:val="000000" w:themeColor="text1"/>
          <w:sz w:val="24"/>
        </w:rPr>
      </w:pPr>
    </w:p>
    <w:p>
      <w:pPr>
        <w:shd w:val="solid" w:color="FFFFFF" w:fill="auto"/>
        <w:autoSpaceDN w:val="0"/>
        <w:jc w:val="center"/>
        <w:rPr>
          <w:rFonts w:ascii="仿宋" w:hAnsi="仿宋" w:eastAsia="仿宋" w:cs="仿宋"/>
          <w:color w:val="000000" w:themeColor="text1"/>
          <w:sz w:val="24"/>
        </w:rPr>
      </w:pPr>
    </w:p>
    <w:p>
      <w:pPr>
        <w:shd w:val="solid" w:color="FFFFFF" w:fill="auto"/>
        <w:autoSpaceDN w:val="0"/>
        <w:rPr>
          <w:rFonts w:ascii="仿宋" w:hAnsi="仿宋" w:eastAsia="仿宋" w:cs="仿宋"/>
          <w:color w:val="000000" w:themeColor="text1"/>
          <w:sz w:val="24"/>
        </w:rPr>
      </w:pPr>
    </w:p>
    <w:p>
      <w:pPr>
        <w:rPr>
          <w:rFonts w:ascii="仿宋" w:hAnsi="仿宋" w:eastAsia="仿宋" w:cs="仿宋"/>
          <w:b/>
          <w:color w:val="000000" w:themeColor="text1"/>
          <w:w w:val="90"/>
          <w:sz w:val="32"/>
          <w:szCs w:val="32"/>
        </w:rPr>
      </w:pPr>
      <w:r>
        <w:rPr>
          <w:rFonts w:hint="eastAsia" w:ascii="仿宋" w:hAnsi="仿宋" w:eastAsia="仿宋" w:cs="仿宋"/>
          <w:b/>
          <w:color w:val="000000" w:themeColor="text1"/>
          <w:w w:val="90"/>
          <w:sz w:val="32"/>
          <w:szCs w:val="32"/>
        </w:rPr>
        <w:br w:type="page"/>
      </w:r>
    </w:p>
    <w:p>
      <w:pPr>
        <w:jc w:val="center"/>
        <w:rPr>
          <w:rFonts w:ascii="仿宋" w:hAnsi="仿宋" w:eastAsia="仿宋" w:cs="仿宋"/>
          <w:b/>
          <w:color w:val="000000" w:themeColor="text1"/>
          <w:w w:val="90"/>
          <w:sz w:val="32"/>
          <w:szCs w:val="32"/>
        </w:rPr>
      </w:pPr>
      <w:r>
        <w:rPr>
          <w:rFonts w:hint="eastAsia" w:ascii="仿宋" w:hAnsi="仿宋" w:eastAsia="仿宋" w:cs="仿宋"/>
          <w:b/>
          <w:color w:val="000000" w:themeColor="text1"/>
          <w:w w:val="90"/>
          <w:sz w:val="32"/>
          <w:szCs w:val="32"/>
        </w:rPr>
        <w:t>四、拟担任项目负责人简历表</w:t>
      </w:r>
    </w:p>
    <w:p>
      <w:pPr>
        <w:pStyle w:val="14"/>
        <w:rPr>
          <w:color w:val="000000" w:themeColor="text1"/>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7"/>
        <w:gridCol w:w="1167"/>
        <w:gridCol w:w="1052"/>
        <w:gridCol w:w="1022"/>
        <w:gridCol w:w="720"/>
        <w:gridCol w:w="540"/>
        <w:gridCol w:w="2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07" w:type="dxa"/>
            <w:noWrap/>
            <w:vAlign w:val="center"/>
          </w:tcPr>
          <w:p>
            <w:pPr>
              <w:jc w:val="center"/>
              <w:rPr>
                <w:rFonts w:ascii="仿宋" w:hAnsi="仿宋" w:eastAsia="仿宋" w:cs="仿宋"/>
                <w:color w:val="000000" w:themeColor="text1"/>
                <w:sz w:val="24"/>
              </w:rPr>
            </w:pPr>
            <w:r>
              <w:rPr>
                <w:rFonts w:hint="eastAsia" w:ascii="仿宋" w:hAnsi="仿宋" w:eastAsia="仿宋" w:cs="仿宋"/>
                <w:color w:val="000000" w:themeColor="text1"/>
                <w:sz w:val="24"/>
              </w:rPr>
              <w:t>姓  名</w:t>
            </w:r>
          </w:p>
        </w:tc>
        <w:tc>
          <w:tcPr>
            <w:tcW w:w="1167" w:type="dxa"/>
            <w:noWrap/>
            <w:vAlign w:val="center"/>
          </w:tcPr>
          <w:p>
            <w:pPr>
              <w:ind w:left="1050"/>
              <w:jc w:val="center"/>
              <w:rPr>
                <w:rFonts w:ascii="仿宋" w:hAnsi="仿宋" w:eastAsia="仿宋" w:cs="仿宋"/>
                <w:color w:val="000000" w:themeColor="text1"/>
                <w:sz w:val="24"/>
              </w:rPr>
            </w:pPr>
          </w:p>
        </w:tc>
        <w:tc>
          <w:tcPr>
            <w:tcW w:w="1052" w:type="dxa"/>
            <w:noWrap/>
            <w:vAlign w:val="center"/>
          </w:tcPr>
          <w:p>
            <w:pPr>
              <w:jc w:val="center"/>
              <w:rPr>
                <w:rFonts w:ascii="仿宋" w:hAnsi="仿宋" w:eastAsia="仿宋" w:cs="仿宋"/>
                <w:color w:val="000000" w:themeColor="text1"/>
                <w:sz w:val="24"/>
              </w:rPr>
            </w:pPr>
            <w:r>
              <w:rPr>
                <w:rFonts w:hint="eastAsia" w:ascii="仿宋" w:hAnsi="仿宋" w:eastAsia="仿宋" w:cs="仿宋"/>
                <w:color w:val="000000" w:themeColor="text1"/>
                <w:sz w:val="24"/>
              </w:rPr>
              <w:t>性别</w:t>
            </w:r>
          </w:p>
        </w:tc>
        <w:tc>
          <w:tcPr>
            <w:tcW w:w="1022" w:type="dxa"/>
            <w:noWrap/>
            <w:vAlign w:val="center"/>
          </w:tcPr>
          <w:p>
            <w:pPr>
              <w:ind w:left="1050"/>
              <w:jc w:val="center"/>
              <w:rPr>
                <w:rFonts w:ascii="仿宋" w:hAnsi="仿宋" w:eastAsia="仿宋" w:cs="仿宋"/>
                <w:color w:val="000000" w:themeColor="text1"/>
                <w:sz w:val="24"/>
              </w:rPr>
            </w:pPr>
          </w:p>
        </w:tc>
        <w:tc>
          <w:tcPr>
            <w:tcW w:w="1260" w:type="dxa"/>
            <w:gridSpan w:val="2"/>
            <w:noWrap/>
            <w:vAlign w:val="center"/>
          </w:tcPr>
          <w:p>
            <w:pPr>
              <w:jc w:val="center"/>
              <w:rPr>
                <w:rFonts w:ascii="仿宋" w:hAnsi="仿宋" w:eastAsia="仿宋" w:cs="仿宋"/>
                <w:color w:val="000000" w:themeColor="text1"/>
                <w:sz w:val="24"/>
              </w:rPr>
            </w:pPr>
            <w:r>
              <w:rPr>
                <w:rFonts w:hint="eastAsia" w:ascii="仿宋" w:hAnsi="仿宋" w:eastAsia="仿宋" w:cs="仿宋"/>
                <w:color w:val="000000" w:themeColor="text1"/>
                <w:sz w:val="24"/>
              </w:rPr>
              <w:t>出生日期</w:t>
            </w:r>
          </w:p>
        </w:tc>
        <w:tc>
          <w:tcPr>
            <w:tcW w:w="2269" w:type="dxa"/>
            <w:noWrap/>
            <w:vAlign w:val="center"/>
          </w:tcPr>
          <w:p>
            <w:pPr>
              <w:jc w:val="center"/>
              <w:rPr>
                <w:rFonts w:ascii="仿宋" w:hAnsi="仿宋" w:eastAsia="仿宋" w:cs="仿宋"/>
                <w:color w:val="000000" w:themeColor="text1"/>
                <w:sz w:val="24"/>
              </w:rPr>
            </w:pPr>
            <w:r>
              <w:rPr>
                <w:rFonts w:hint="eastAsia" w:ascii="仿宋" w:hAnsi="仿宋" w:eastAsia="仿宋" w:cs="仿宋"/>
                <w:color w:val="000000" w:themeColor="text1"/>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07" w:type="dxa"/>
            <w:noWrap/>
            <w:vAlign w:val="center"/>
          </w:tcPr>
          <w:p>
            <w:pPr>
              <w:jc w:val="center"/>
              <w:rPr>
                <w:rFonts w:ascii="仿宋" w:hAnsi="仿宋" w:eastAsia="仿宋" w:cs="仿宋"/>
                <w:color w:val="000000" w:themeColor="text1"/>
                <w:sz w:val="24"/>
              </w:rPr>
            </w:pPr>
            <w:r>
              <w:rPr>
                <w:rFonts w:hint="eastAsia" w:ascii="仿宋" w:hAnsi="仿宋" w:eastAsia="仿宋" w:cs="仿宋"/>
                <w:color w:val="000000" w:themeColor="text1"/>
                <w:sz w:val="24"/>
              </w:rPr>
              <w:t>毕业院校专业</w:t>
            </w:r>
          </w:p>
        </w:tc>
        <w:tc>
          <w:tcPr>
            <w:tcW w:w="3241" w:type="dxa"/>
            <w:gridSpan w:val="3"/>
            <w:noWrap/>
            <w:vAlign w:val="center"/>
          </w:tcPr>
          <w:p>
            <w:pPr>
              <w:ind w:left="1050"/>
              <w:jc w:val="center"/>
              <w:rPr>
                <w:rFonts w:ascii="仿宋" w:hAnsi="仿宋" w:eastAsia="仿宋" w:cs="仿宋"/>
                <w:color w:val="000000" w:themeColor="text1"/>
                <w:sz w:val="24"/>
              </w:rPr>
            </w:pPr>
          </w:p>
        </w:tc>
        <w:tc>
          <w:tcPr>
            <w:tcW w:w="1260" w:type="dxa"/>
            <w:gridSpan w:val="2"/>
            <w:noWrap/>
            <w:vAlign w:val="center"/>
          </w:tcPr>
          <w:p>
            <w:pPr>
              <w:jc w:val="center"/>
              <w:rPr>
                <w:rFonts w:ascii="仿宋" w:hAnsi="仿宋" w:eastAsia="仿宋" w:cs="仿宋"/>
                <w:color w:val="000000" w:themeColor="text1"/>
                <w:sz w:val="24"/>
              </w:rPr>
            </w:pPr>
            <w:r>
              <w:rPr>
                <w:rFonts w:hint="eastAsia" w:ascii="仿宋" w:hAnsi="仿宋" w:eastAsia="仿宋" w:cs="仿宋"/>
                <w:color w:val="000000" w:themeColor="text1"/>
                <w:sz w:val="24"/>
              </w:rPr>
              <w:t>毕业时间</w:t>
            </w:r>
          </w:p>
        </w:tc>
        <w:tc>
          <w:tcPr>
            <w:tcW w:w="2269" w:type="dxa"/>
            <w:noWrap/>
            <w:vAlign w:val="center"/>
          </w:tcPr>
          <w:p>
            <w:pPr>
              <w:jc w:val="center"/>
              <w:rPr>
                <w:rFonts w:ascii="仿宋" w:hAnsi="仿宋" w:eastAsia="仿宋" w:cs="仿宋"/>
                <w:color w:val="000000" w:themeColor="text1"/>
                <w:sz w:val="24"/>
              </w:rPr>
            </w:pPr>
            <w:r>
              <w:rPr>
                <w:rFonts w:hint="eastAsia" w:ascii="仿宋" w:hAnsi="仿宋" w:eastAsia="仿宋" w:cs="仿宋"/>
                <w:color w:val="000000" w:themeColor="text1"/>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07" w:type="dxa"/>
            <w:noWrap/>
            <w:vAlign w:val="center"/>
          </w:tcPr>
          <w:p>
            <w:pPr>
              <w:jc w:val="center"/>
              <w:rPr>
                <w:rFonts w:ascii="仿宋" w:hAnsi="仿宋" w:eastAsia="仿宋" w:cs="仿宋"/>
                <w:color w:val="000000" w:themeColor="text1"/>
                <w:sz w:val="24"/>
              </w:rPr>
            </w:pPr>
            <w:r>
              <w:rPr>
                <w:rFonts w:hint="eastAsia" w:ascii="仿宋" w:hAnsi="仿宋" w:eastAsia="仿宋" w:cs="仿宋"/>
                <w:color w:val="000000" w:themeColor="text1"/>
                <w:sz w:val="24"/>
              </w:rPr>
              <w:t>从事本专业时间</w:t>
            </w:r>
          </w:p>
        </w:tc>
        <w:tc>
          <w:tcPr>
            <w:tcW w:w="2219" w:type="dxa"/>
            <w:gridSpan w:val="2"/>
            <w:noWrap/>
            <w:vAlign w:val="center"/>
          </w:tcPr>
          <w:p>
            <w:pPr>
              <w:ind w:left="1050"/>
              <w:jc w:val="center"/>
              <w:rPr>
                <w:rFonts w:ascii="仿宋" w:hAnsi="仿宋" w:eastAsia="仿宋" w:cs="仿宋"/>
                <w:color w:val="000000" w:themeColor="text1"/>
                <w:sz w:val="24"/>
              </w:rPr>
            </w:pPr>
          </w:p>
        </w:tc>
        <w:tc>
          <w:tcPr>
            <w:tcW w:w="2282" w:type="dxa"/>
            <w:gridSpan w:val="3"/>
            <w:noWrap/>
            <w:vAlign w:val="center"/>
          </w:tcPr>
          <w:p>
            <w:pPr>
              <w:jc w:val="center"/>
              <w:rPr>
                <w:rFonts w:ascii="仿宋" w:hAnsi="仿宋" w:eastAsia="仿宋" w:cs="仿宋"/>
                <w:color w:val="000000" w:themeColor="text1"/>
                <w:sz w:val="24"/>
              </w:rPr>
            </w:pPr>
            <w:r>
              <w:rPr>
                <w:rFonts w:hint="eastAsia" w:ascii="仿宋" w:hAnsi="仿宋" w:eastAsia="仿宋" w:cs="仿宋"/>
                <w:color w:val="000000" w:themeColor="text1"/>
                <w:sz w:val="24"/>
              </w:rPr>
              <w:t>执业经验</w:t>
            </w:r>
          </w:p>
        </w:tc>
        <w:tc>
          <w:tcPr>
            <w:tcW w:w="2269" w:type="dxa"/>
            <w:noWrap/>
            <w:vAlign w:val="center"/>
          </w:tcPr>
          <w:p>
            <w:pPr>
              <w:ind w:left="1050"/>
              <w:jc w:val="center"/>
              <w:rPr>
                <w:rFonts w:ascii="仿宋" w:hAnsi="仿宋" w:eastAsia="仿宋" w:cs="仿宋"/>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07" w:type="dxa"/>
            <w:noWrap/>
            <w:vAlign w:val="center"/>
          </w:tcPr>
          <w:p>
            <w:pPr>
              <w:jc w:val="center"/>
              <w:rPr>
                <w:rFonts w:ascii="仿宋" w:hAnsi="仿宋" w:eastAsia="仿宋" w:cs="仿宋"/>
                <w:color w:val="000000" w:themeColor="text1"/>
                <w:sz w:val="24"/>
              </w:rPr>
            </w:pPr>
            <w:r>
              <w:rPr>
                <w:rFonts w:hint="eastAsia" w:ascii="仿宋" w:hAnsi="仿宋" w:eastAsia="仿宋" w:cs="仿宋"/>
                <w:color w:val="000000" w:themeColor="text1"/>
                <w:sz w:val="24"/>
              </w:rPr>
              <w:t>注册证书编号</w:t>
            </w:r>
          </w:p>
        </w:tc>
        <w:tc>
          <w:tcPr>
            <w:tcW w:w="2219" w:type="dxa"/>
            <w:gridSpan w:val="2"/>
            <w:noWrap/>
            <w:vAlign w:val="center"/>
          </w:tcPr>
          <w:p>
            <w:pPr>
              <w:ind w:left="1050"/>
              <w:jc w:val="center"/>
              <w:rPr>
                <w:rFonts w:ascii="仿宋" w:hAnsi="仿宋" w:eastAsia="仿宋" w:cs="仿宋"/>
                <w:color w:val="000000" w:themeColor="text1"/>
                <w:sz w:val="24"/>
              </w:rPr>
            </w:pPr>
          </w:p>
        </w:tc>
        <w:tc>
          <w:tcPr>
            <w:tcW w:w="2282" w:type="dxa"/>
            <w:gridSpan w:val="3"/>
            <w:noWrap/>
            <w:vAlign w:val="center"/>
          </w:tcPr>
          <w:p>
            <w:pPr>
              <w:jc w:val="center"/>
              <w:rPr>
                <w:rFonts w:ascii="仿宋" w:hAnsi="仿宋" w:eastAsia="仿宋" w:cs="仿宋"/>
                <w:color w:val="000000" w:themeColor="text1"/>
                <w:sz w:val="24"/>
              </w:rPr>
            </w:pPr>
            <w:r>
              <w:rPr>
                <w:rFonts w:hint="eastAsia" w:ascii="仿宋" w:hAnsi="仿宋" w:eastAsia="仿宋" w:cs="仿宋"/>
                <w:color w:val="000000" w:themeColor="text1"/>
                <w:sz w:val="24"/>
              </w:rPr>
              <w:t>职    称</w:t>
            </w:r>
          </w:p>
        </w:tc>
        <w:tc>
          <w:tcPr>
            <w:tcW w:w="2269" w:type="dxa"/>
            <w:noWrap/>
            <w:vAlign w:val="center"/>
          </w:tcPr>
          <w:p>
            <w:pPr>
              <w:ind w:left="1050"/>
              <w:jc w:val="center"/>
              <w:rPr>
                <w:rFonts w:ascii="仿宋" w:hAnsi="仿宋" w:eastAsia="仿宋" w:cs="仿宋"/>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26" w:type="dxa"/>
            <w:gridSpan w:val="3"/>
            <w:noWrap/>
            <w:vAlign w:val="center"/>
          </w:tcPr>
          <w:p>
            <w:pPr>
              <w:jc w:val="center"/>
              <w:rPr>
                <w:rFonts w:ascii="仿宋" w:hAnsi="仿宋" w:eastAsia="仿宋" w:cs="仿宋"/>
                <w:color w:val="000000" w:themeColor="text1"/>
                <w:sz w:val="24"/>
              </w:rPr>
            </w:pPr>
            <w:r>
              <w:rPr>
                <w:rFonts w:hint="eastAsia" w:ascii="仿宋" w:hAnsi="仿宋" w:eastAsia="仿宋" w:cs="仿宋"/>
                <w:color w:val="000000" w:themeColor="text1"/>
                <w:sz w:val="24"/>
              </w:rPr>
              <w:t>在本项目拟任职务</w:t>
            </w:r>
          </w:p>
        </w:tc>
        <w:tc>
          <w:tcPr>
            <w:tcW w:w="4551" w:type="dxa"/>
            <w:gridSpan w:val="4"/>
            <w:noWrap/>
            <w:vAlign w:val="center"/>
          </w:tcPr>
          <w:p>
            <w:pPr>
              <w:ind w:left="1050"/>
              <w:jc w:val="center"/>
              <w:rPr>
                <w:rFonts w:ascii="仿宋" w:hAnsi="仿宋" w:eastAsia="仿宋" w:cs="仿宋"/>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677" w:type="dxa"/>
            <w:gridSpan w:val="7"/>
            <w:noWrap/>
            <w:vAlign w:val="center"/>
          </w:tcPr>
          <w:p>
            <w:pPr>
              <w:jc w:val="center"/>
              <w:rPr>
                <w:rFonts w:ascii="仿宋" w:hAnsi="仿宋" w:eastAsia="仿宋" w:cs="仿宋"/>
                <w:color w:val="000000" w:themeColor="text1"/>
                <w:sz w:val="24"/>
              </w:rPr>
            </w:pPr>
            <w:r>
              <w:rPr>
                <w:rFonts w:hint="eastAsia" w:ascii="仿宋" w:hAnsi="仿宋" w:eastAsia="仿宋" w:cs="仿宋"/>
                <w:color w:val="000000" w:themeColor="text1"/>
                <w:sz w:val="24"/>
              </w:rPr>
              <w:t>主  要  经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07" w:type="dxa"/>
            <w:noWrap/>
            <w:vAlign w:val="center"/>
          </w:tcPr>
          <w:p>
            <w:pPr>
              <w:jc w:val="center"/>
              <w:rPr>
                <w:rFonts w:ascii="仿宋" w:hAnsi="仿宋" w:eastAsia="仿宋" w:cs="仿宋"/>
                <w:color w:val="000000" w:themeColor="text1"/>
                <w:sz w:val="24"/>
              </w:rPr>
            </w:pPr>
            <w:r>
              <w:rPr>
                <w:rFonts w:hint="eastAsia" w:ascii="仿宋" w:hAnsi="仿宋" w:eastAsia="仿宋" w:cs="仿宋"/>
                <w:color w:val="000000" w:themeColor="text1"/>
                <w:sz w:val="24"/>
              </w:rPr>
              <w:t>时间</w:t>
            </w:r>
          </w:p>
        </w:tc>
        <w:tc>
          <w:tcPr>
            <w:tcW w:w="3961" w:type="dxa"/>
            <w:gridSpan w:val="4"/>
            <w:noWrap/>
            <w:vAlign w:val="center"/>
          </w:tcPr>
          <w:p>
            <w:pPr>
              <w:jc w:val="center"/>
              <w:rPr>
                <w:rFonts w:ascii="仿宋" w:hAnsi="仿宋" w:eastAsia="仿宋" w:cs="仿宋"/>
                <w:color w:val="000000" w:themeColor="text1"/>
                <w:sz w:val="24"/>
              </w:rPr>
            </w:pPr>
            <w:r>
              <w:rPr>
                <w:rFonts w:hint="eastAsia" w:ascii="仿宋" w:hAnsi="仿宋" w:eastAsia="仿宋" w:cs="仿宋"/>
                <w:color w:val="000000" w:themeColor="text1"/>
                <w:sz w:val="24"/>
              </w:rPr>
              <w:t>参加过的项目名称及规模</w:t>
            </w:r>
          </w:p>
        </w:tc>
        <w:tc>
          <w:tcPr>
            <w:tcW w:w="2809" w:type="dxa"/>
            <w:gridSpan w:val="2"/>
            <w:noWrap/>
            <w:vAlign w:val="center"/>
          </w:tcPr>
          <w:p>
            <w:pPr>
              <w:jc w:val="center"/>
              <w:rPr>
                <w:rFonts w:ascii="仿宋" w:hAnsi="仿宋" w:eastAsia="仿宋" w:cs="仿宋"/>
                <w:color w:val="000000" w:themeColor="text1"/>
                <w:sz w:val="24"/>
              </w:rPr>
            </w:pPr>
            <w:r>
              <w:rPr>
                <w:rFonts w:hint="eastAsia" w:ascii="仿宋" w:hAnsi="仿宋" w:eastAsia="仿宋" w:cs="仿宋"/>
                <w:color w:val="000000" w:themeColor="text1"/>
                <w:sz w:val="24"/>
              </w:rPr>
              <w:t>该项目中担任职务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907" w:type="dxa"/>
            <w:noWrap/>
            <w:vAlign w:val="center"/>
          </w:tcPr>
          <w:p>
            <w:pPr>
              <w:jc w:val="center"/>
              <w:rPr>
                <w:rFonts w:ascii="仿宋" w:hAnsi="仿宋" w:eastAsia="仿宋" w:cs="仿宋"/>
                <w:color w:val="000000" w:themeColor="text1"/>
                <w:sz w:val="24"/>
              </w:rPr>
            </w:pPr>
          </w:p>
        </w:tc>
        <w:tc>
          <w:tcPr>
            <w:tcW w:w="3961" w:type="dxa"/>
            <w:gridSpan w:val="4"/>
            <w:noWrap/>
            <w:vAlign w:val="center"/>
          </w:tcPr>
          <w:p>
            <w:pPr>
              <w:jc w:val="center"/>
              <w:rPr>
                <w:rFonts w:ascii="仿宋" w:hAnsi="仿宋" w:eastAsia="仿宋" w:cs="仿宋"/>
                <w:color w:val="000000" w:themeColor="text1"/>
                <w:sz w:val="24"/>
              </w:rPr>
            </w:pPr>
          </w:p>
        </w:tc>
        <w:tc>
          <w:tcPr>
            <w:tcW w:w="2809" w:type="dxa"/>
            <w:gridSpan w:val="2"/>
            <w:noWrap/>
            <w:vAlign w:val="center"/>
          </w:tcPr>
          <w:p>
            <w:pPr>
              <w:jc w:val="center"/>
              <w:rPr>
                <w:rFonts w:ascii="仿宋" w:hAnsi="仿宋" w:eastAsia="仿宋" w:cs="仿宋"/>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907" w:type="dxa"/>
            <w:noWrap/>
            <w:vAlign w:val="center"/>
          </w:tcPr>
          <w:p>
            <w:pPr>
              <w:ind w:left="1050"/>
              <w:jc w:val="center"/>
              <w:rPr>
                <w:rFonts w:ascii="仿宋" w:hAnsi="仿宋" w:eastAsia="仿宋" w:cs="仿宋"/>
                <w:color w:val="000000" w:themeColor="text1"/>
                <w:sz w:val="24"/>
              </w:rPr>
            </w:pPr>
          </w:p>
        </w:tc>
        <w:tc>
          <w:tcPr>
            <w:tcW w:w="3961" w:type="dxa"/>
            <w:gridSpan w:val="4"/>
            <w:noWrap/>
            <w:vAlign w:val="center"/>
          </w:tcPr>
          <w:p>
            <w:pPr>
              <w:ind w:left="1050"/>
              <w:jc w:val="center"/>
              <w:rPr>
                <w:rFonts w:ascii="仿宋" w:hAnsi="仿宋" w:eastAsia="仿宋" w:cs="仿宋"/>
                <w:color w:val="000000" w:themeColor="text1"/>
                <w:sz w:val="24"/>
              </w:rPr>
            </w:pPr>
          </w:p>
        </w:tc>
        <w:tc>
          <w:tcPr>
            <w:tcW w:w="2809" w:type="dxa"/>
            <w:gridSpan w:val="2"/>
            <w:noWrap/>
            <w:vAlign w:val="center"/>
          </w:tcPr>
          <w:p>
            <w:pPr>
              <w:ind w:left="1050"/>
              <w:jc w:val="center"/>
              <w:rPr>
                <w:rFonts w:ascii="仿宋" w:hAnsi="仿宋" w:eastAsia="仿宋" w:cs="仿宋"/>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907" w:type="dxa"/>
            <w:noWrap/>
            <w:vAlign w:val="center"/>
          </w:tcPr>
          <w:p>
            <w:pPr>
              <w:ind w:left="1050"/>
              <w:jc w:val="center"/>
              <w:rPr>
                <w:rFonts w:ascii="仿宋" w:hAnsi="仿宋" w:eastAsia="仿宋" w:cs="仿宋"/>
                <w:color w:val="000000" w:themeColor="text1"/>
                <w:sz w:val="24"/>
              </w:rPr>
            </w:pPr>
          </w:p>
        </w:tc>
        <w:tc>
          <w:tcPr>
            <w:tcW w:w="3961" w:type="dxa"/>
            <w:gridSpan w:val="4"/>
            <w:noWrap/>
            <w:vAlign w:val="center"/>
          </w:tcPr>
          <w:p>
            <w:pPr>
              <w:ind w:left="1050"/>
              <w:jc w:val="center"/>
              <w:rPr>
                <w:rFonts w:ascii="仿宋" w:hAnsi="仿宋" w:eastAsia="仿宋" w:cs="仿宋"/>
                <w:color w:val="000000" w:themeColor="text1"/>
                <w:sz w:val="24"/>
              </w:rPr>
            </w:pPr>
          </w:p>
        </w:tc>
        <w:tc>
          <w:tcPr>
            <w:tcW w:w="2809" w:type="dxa"/>
            <w:gridSpan w:val="2"/>
            <w:noWrap/>
            <w:vAlign w:val="center"/>
          </w:tcPr>
          <w:p>
            <w:pPr>
              <w:ind w:left="1050"/>
              <w:jc w:val="center"/>
              <w:rPr>
                <w:rFonts w:ascii="仿宋" w:hAnsi="仿宋" w:eastAsia="仿宋" w:cs="仿宋"/>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907" w:type="dxa"/>
            <w:noWrap/>
            <w:vAlign w:val="center"/>
          </w:tcPr>
          <w:p>
            <w:pPr>
              <w:ind w:left="1050"/>
              <w:jc w:val="center"/>
              <w:rPr>
                <w:rFonts w:ascii="仿宋" w:hAnsi="仿宋" w:eastAsia="仿宋" w:cs="仿宋"/>
                <w:color w:val="000000" w:themeColor="text1"/>
                <w:sz w:val="24"/>
              </w:rPr>
            </w:pPr>
          </w:p>
        </w:tc>
        <w:tc>
          <w:tcPr>
            <w:tcW w:w="3961" w:type="dxa"/>
            <w:gridSpan w:val="4"/>
            <w:noWrap/>
            <w:vAlign w:val="center"/>
          </w:tcPr>
          <w:p>
            <w:pPr>
              <w:ind w:left="1050"/>
              <w:jc w:val="center"/>
              <w:rPr>
                <w:rFonts w:ascii="仿宋" w:hAnsi="仿宋" w:eastAsia="仿宋" w:cs="仿宋"/>
                <w:color w:val="000000" w:themeColor="text1"/>
                <w:sz w:val="24"/>
              </w:rPr>
            </w:pPr>
          </w:p>
        </w:tc>
        <w:tc>
          <w:tcPr>
            <w:tcW w:w="2809" w:type="dxa"/>
            <w:gridSpan w:val="2"/>
            <w:noWrap/>
            <w:vAlign w:val="center"/>
          </w:tcPr>
          <w:p>
            <w:pPr>
              <w:ind w:left="1050"/>
              <w:jc w:val="center"/>
              <w:rPr>
                <w:rFonts w:ascii="仿宋" w:hAnsi="仿宋" w:eastAsia="仿宋" w:cs="仿宋"/>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907" w:type="dxa"/>
            <w:noWrap/>
            <w:vAlign w:val="center"/>
          </w:tcPr>
          <w:p>
            <w:pPr>
              <w:ind w:left="1050"/>
              <w:jc w:val="center"/>
              <w:rPr>
                <w:rFonts w:ascii="仿宋" w:hAnsi="仿宋" w:eastAsia="仿宋" w:cs="仿宋"/>
                <w:color w:val="000000" w:themeColor="text1"/>
                <w:sz w:val="24"/>
              </w:rPr>
            </w:pPr>
          </w:p>
        </w:tc>
        <w:tc>
          <w:tcPr>
            <w:tcW w:w="3961" w:type="dxa"/>
            <w:gridSpan w:val="4"/>
            <w:noWrap/>
            <w:vAlign w:val="center"/>
          </w:tcPr>
          <w:p>
            <w:pPr>
              <w:ind w:left="1050"/>
              <w:jc w:val="center"/>
              <w:rPr>
                <w:rFonts w:ascii="仿宋" w:hAnsi="仿宋" w:eastAsia="仿宋" w:cs="仿宋"/>
                <w:color w:val="000000" w:themeColor="text1"/>
                <w:sz w:val="24"/>
              </w:rPr>
            </w:pPr>
          </w:p>
        </w:tc>
        <w:tc>
          <w:tcPr>
            <w:tcW w:w="2809" w:type="dxa"/>
            <w:gridSpan w:val="2"/>
            <w:noWrap/>
            <w:vAlign w:val="center"/>
          </w:tcPr>
          <w:p>
            <w:pPr>
              <w:ind w:left="1050"/>
              <w:jc w:val="center"/>
              <w:rPr>
                <w:rFonts w:ascii="仿宋" w:hAnsi="仿宋" w:eastAsia="仿宋" w:cs="仿宋"/>
                <w:color w:val="000000" w:themeColor="text1"/>
                <w:sz w:val="24"/>
              </w:rPr>
            </w:pPr>
          </w:p>
        </w:tc>
      </w:tr>
    </w:tbl>
    <w:p>
      <w:pPr>
        <w:autoSpaceDE w:val="0"/>
        <w:autoSpaceDN w:val="0"/>
        <w:snapToGrid w:val="0"/>
        <w:ind w:firstLine="470" w:firstLineChars="196"/>
        <w:rPr>
          <w:rFonts w:ascii="仿宋" w:hAnsi="仿宋" w:eastAsia="仿宋" w:cs="仿宋"/>
          <w:color w:val="000000" w:themeColor="text1"/>
          <w:sz w:val="24"/>
        </w:rPr>
      </w:pPr>
    </w:p>
    <w:p>
      <w:pPr>
        <w:autoSpaceDE w:val="0"/>
        <w:autoSpaceDN w:val="0"/>
        <w:snapToGrid w:val="0"/>
        <w:rPr>
          <w:rFonts w:ascii="仿宋" w:hAnsi="仿宋" w:eastAsia="仿宋" w:cs="仿宋"/>
          <w:color w:val="000000" w:themeColor="text1"/>
          <w:sz w:val="24"/>
        </w:rPr>
      </w:pPr>
      <w:r>
        <w:rPr>
          <w:rFonts w:hint="eastAsia" w:ascii="仿宋" w:hAnsi="仿宋" w:eastAsia="仿宋" w:cs="仿宋"/>
          <w:color w:val="000000" w:themeColor="text1"/>
          <w:sz w:val="24"/>
        </w:rPr>
        <w:t>注：1、项目负责人的证书、身份证加盖公章复印件。</w:t>
      </w:r>
    </w:p>
    <w:p>
      <w:pPr>
        <w:autoSpaceDE w:val="0"/>
        <w:autoSpaceDN w:val="0"/>
        <w:snapToGrid w:val="0"/>
        <w:ind w:firstLine="480" w:firstLineChars="200"/>
        <w:rPr>
          <w:rFonts w:ascii="仿宋" w:hAnsi="仿宋" w:eastAsia="仿宋" w:cs="仿宋"/>
          <w:color w:val="000000" w:themeColor="text1"/>
          <w:sz w:val="24"/>
        </w:rPr>
      </w:pPr>
      <w:r>
        <w:rPr>
          <w:rFonts w:hint="eastAsia" w:ascii="仿宋" w:hAnsi="仿宋" w:eastAsia="仿宋" w:cs="仿宋"/>
          <w:color w:val="000000" w:themeColor="text1"/>
          <w:sz w:val="24"/>
        </w:rPr>
        <w:t xml:space="preserve">2、参选人拟担任项目负责人必须是本单位正式在岗职工，提供社保证明。 </w:t>
      </w:r>
    </w:p>
    <w:p>
      <w:pPr>
        <w:autoSpaceDE w:val="0"/>
        <w:autoSpaceDN w:val="0"/>
        <w:snapToGrid w:val="0"/>
        <w:ind w:firstLine="940" w:firstLineChars="392"/>
        <w:rPr>
          <w:rFonts w:ascii="仿宋" w:hAnsi="仿宋" w:eastAsia="仿宋" w:cs="仿宋"/>
          <w:color w:val="000000" w:themeColor="text1"/>
          <w:sz w:val="24"/>
        </w:rPr>
      </w:pPr>
    </w:p>
    <w:p>
      <w:pPr>
        <w:shd w:val="solid" w:color="FFFFFF" w:fill="auto"/>
        <w:autoSpaceDN w:val="0"/>
        <w:jc w:val="center"/>
        <w:rPr>
          <w:rFonts w:ascii="仿宋" w:hAnsi="仿宋" w:eastAsia="仿宋" w:cs="仿宋"/>
          <w:color w:val="000000" w:themeColor="text1"/>
          <w:sz w:val="24"/>
        </w:rPr>
      </w:pPr>
    </w:p>
    <w:p>
      <w:pPr>
        <w:jc w:val="center"/>
        <w:rPr>
          <w:rFonts w:ascii="仿宋" w:hAnsi="仿宋" w:eastAsia="仿宋" w:cs="仿宋"/>
          <w:b/>
          <w:color w:val="000000" w:themeColor="text1"/>
          <w:w w:val="90"/>
          <w:sz w:val="36"/>
          <w:szCs w:val="36"/>
        </w:rPr>
      </w:pPr>
    </w:p>
    <w:p>
      <w:pPr>
        <w:rPr>
          <w:rFonts w:ascii="仿宋" w:hAnsi="仿宋" w:eastAsia="仿宋" w:cs="仿宋"/>
          <w:b/>
          <w:color w:val="000000" w:themeColor="text1"/>
          <w:w w:val="90"/>
          <w:sz w:val="32"/>
          <w:szCs w:val="32"/>
        </w:rPr>
      </w:pPr>
    </w:p>
    <w:p>
      <w:pPr>
        <w:rPr>
          <w:rFonts w:ascii="仿宋" w:hAnsi="仿宋" w:eastAsia="仿宋" w:cs="仿宋"/>
          <w:b/>
          <w:color w:val="000000" w:themeColor="text1"/>
          <w:w w:val="90"/>
          <w:sz w:val="32"/>
          <w:szCs w:val="32"/>
        </w:rPr>
      </w:pPr>
      <w:r>
        <w:rPr>
          <w:rFonts w:hint="eastAsia" w:ascii="仿宋" w:hAnsi="仿宋" w:eastAsia="仿宋" w:cs="仿宋"/>
          <w:b/>
          <w:color w:val="000000" w:themeColor="text1"/>
          <w:w w:val="90"/>
          <w:sz w:val="32"/>
          <w:szCs w:val="32"/>
        </w:rPr>
        <w:br w:type="page"/>
      </w:r>
    </w:p>
    <w:p>
      <w:pPr>
        <w:jc w:val="center"/>
        <w:rPr>
          <w:rFonts w:ascii="仿宋" w:hAnsi="仿宋" w:eastAsia="仿宋" w:cs="仿宋"/>
          <w:b/>
          <w:color w:val="000000" w:themeColor="text1"/>
          <w:w w:val="90"/>
          <w:sz w:val="32"/>
          <w:szCs w:val="32"/>
        </w:rPr>
      </w:pPr>
      <w:r>
        <w:rPr>
          <w:rFonts w:hint="eastAsia" w:ascii="仿宋" w:hAnsi="仿宋" w:eastAsia="仿宋" w:cs="仿宋"/>
          <w:b/>
          <w:color w:val="000000" w:themeColor="text1"/>
          <w:w w:val="90"/>
          <w:sz w:val="32"/>
          <w:szCs w:val="32"/>
        </w:rPr>
        <w:t>五、本项目人员汇总表</w:t>
      </w:r>
    </w:p>
    <w:p>
      <w:pPr>
        <w:pStyle w:val="14"/>
        <w:rPr>
          <w:color w:val="000000" w:themeColor="text1"/>
        </w:rPr>
      </w:pPr>
    </w:p>
    <w:tbl>
      <w:tblPr>
        <w:tblStyle w:val="18"/>
        <w:tblW w:w="86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7"/>
        <w:gridCol w:w="2156"/>
        <w:gridCol w:w="1089"/>
        <w:gridCol w:w="1461"/>
        <w:gridCol w:w="2656"/>
        <w:gridCol w:w="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547" w:type="dxa"/>
            <w:vMerge w:val="restart"/>
            <w:tcBorders>
              <w:top w:val="single" w:color="auto" w:sz="8" w:space="0"/>
              <w:left w:val="single" w:color="auto" w:sz="8" w:space="0"/>
            </w:tcBorders>
            <w:noWrap/>
            <w:vAlign w:val="center"/>
          </w:tcPr>
          <w:p>
            <w:pPr>
              <w:pStyle w:val="6"/>
              <w:jc w:val="center"/>
              <w:rPr>
                <w:rFonts w:ascii="仿宋" w:hAnsi="仿宋" w:eastAsia="仿宋" w:cs="仿宋"/>
                <w:color w:val="000000" w:themeColor="text1"/>
                <w:szCs w:val="21"/>
              </w:rPr>
            </w:pPr>
            <w:r>
              <w:rPr>
                <w:rFonts w:hint="eastAsia" w:ascii="仿宋" w:hAnsi="仿宋" w:eastAsia="仿宋" w:cs="仿宋"/>
                <w:color w:val="000000" w:themeColor="text1"/>
                <w:szCs w:val="21"/>
              </w:rPr>
              <w:t>项项目主要人员</w:t>
            </w:r>
          </w:p>
        </w:tc>
        <w:tc>
          <w:tcPr>
            <w:tcW w:w="2156" w:type="dxa"/>
            <w:tcBorders>
              <w:top w:val="single" w:color="auto" w:sz="8" w:space="0"/>
              <w:left w:val="single" w:color="auto" w:sz="4" w:space="0"/>
            </w:tcBorders>
            <w:noWrap/>
            <w:vAlign w:val="center"/>
          </w:tcPr>
          <w:p>
            <w:pPr>
              <w:pStyle w:val="6"/>
              <w:ind w:left="0" w:leftChars="0" w:firstLine="0" w:firstLineChars="0"/>
              <w:jc w:val="center"/>
              <w:rPr>
                <w:rFonts w:ascii="仿宋" w:hAnsi="仿宋" w:eastAsia="仿宋" w:cs="仿宋"/>
                <w:color w:val="000000" w:themeColor="text1"/>
                <w:szCs w:val="21"/>
              </w:rPr>
            </w:pPr>
            <w:r>
              <w:rPr>
                <w:rFonts w:hint="eastAsia" w:ascii="仿宋" w:hAnsi="仿宋" w:eastAsia="仿宋" w:cs="仿宋"/>
                <w:color w:val="000000" w:themeColor="text1"/>
                <w:szCs w:val="21"/>
              </w:rPr>
              <w:t>序号</w:t>
            </w:r>
          </w:p>
        </w:tc>
        <w:tc>
          <w:tcPr>
            <w:tcW w:w="1089" w:type="dxa"/>
            <w:tcBorders>
              <w:top w:val="single" w:color="auto" w:sz="8" w:space="0"/>
            </w:tcBorders>
            <w:noWrap/>
            <w:vAlign w:val="center"/>
          </w:tcPr>
          <w:p>
            <w:pPr>
              <w:pStyle w:val="6"/>
              <w:ind w:firstLine="0" w:firstLineChars="0"/>
              <w:jc w:val="center"/>
              <w:rPr>
                <w:rFonts w:ascii="仿宋" w:hAnsi="仿宋" w:eastAsia="仿宋" w:cs="仿宋"/>
                <w:color w:val="000000" w:themeColor="text1"/>
                <w:szCs w:val="21"/>
              </w:rPr>
            </w:pPr>
            <w:r>
              <w:rPr>
                <w:rFonts w:hint="eastAsia" w:ascii="仿宋" w:hAnsi="仿宋" w:eastAsia="仿宋" w:cs="仿宋"/>
                <w:color w:val="000000" w:themeColor="text1"/>
                <w:szCs w:val="21"/>
              </w:rPr>
              <w:t>姓名</w:t>
            </w:r>
          </w:p>
        </w:tc>
        <w:tc>
          <w:tcPr>
            <w:tcW w:w="1461" w:type="dxa"/>
            <w:tcBorders>
              <w:top w:val="single" w:color="auto" w:sz="8" w:space="0"/>
            </w:tcBorders>
            <w:noWrap/>
            <w:vAlign w:val="center"/>
          </w:tcPr>
          <w:p>
            <w:pPr>
              <w:pStyle w:val="6"/>
              <w:ind w:firstLine="0" w:firstLineChars="0"/>
              <w:jc w:val="center"/>
              <w:rPr>
                <w:rFonts w:ascii="仿宋" w:hAnsi="仿宋" w:eastAsia="仿宋" w:cs="仿宋"/>
                <w:color w:val="000000" w:themeColor="text1"/>
                <w:szCs w:val="21"/>
              </w:rPr>
            </w:pPr>
            <w:r>
              <w:rPr>
                <w:rFonts w:hint="eastAsia" w:ascii="仿宋" w:hAnsi="仿宋" w:eastAsia="仿宋" w:cs="仿宋"/>
                <w:color w:val="000000" w:themeColor="text1"/>
                <w:szCs w:val="21"/>
              </w:rPr>
              <w:t>证书/职称</w:t>
            </w:r>
          </w:p>
        </w:tc>
        <w:tc>
          <w:tcPr>
            <w:tcW w:w="2656" w:type="dxa"/>
            <w:tcBorders>
              <w:top w:val="single" w:color="auto" w:sz="8" w:space="0"/>
              <w:right w:val="single" w:color="auto" w:sz="8" w:space="0"/>
            </w:tcBorders>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该项目中担任的职务</w:t>
            </w:r>
          </w:p>
        </w:tc>
        <w:tc>
          <w:tcPr>
            <w:tcW w:w="768" w:type="dxa"/>
            <w:tcBorders>
              <w:top w:val="single" w:color="auto" w:sz="8" w:space="0"/>
              <w:right w:val="single" w:color="auto" w:sz="8" w:space="0"/>
            </w:tcBorders>
            <w:noWrap/>
            <w:vAlign w:val="center"/>
          </w:tcPr>
          <w:p>
            <w:pPr>
              <w:jc w:val="center"/>
              <w:rPr>
                <w:rFonts w:ascii="仿宋" w:hAnsi="仿宋" w:eastAsia="仿宋" w:cs="仿宋"/>
                <w:color w:val="000000" w:themeColor="text1"/>
                <w:szCs w:val="21"/>
              </w:rPr>
            </w:pPr>
            <w:r>
              <w:rPr>
                <w:rFonts w:hint="eastAsia" w:ascii="仿宋" w:hAnsi="仿宋" w:eastAsia="仿宋" w:cs="仿宋"/>
                <w:color w:val="000000" w:themeColor="text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6"/>
              <w:jc w:val="center"/>
              <w:rPr>
                <w:rFonts w:ascii="仿宋" w:hAnsi="仿宋" w:eastAsia="仿宋" w:cs="仿宋"/>
                <w:color w:val="000000" w:themeColor="text1"/>
                <w:szCs w:val="21"/>
              </w:rPr>
            </w:pPr>
          </w:p>
        </w:tc>
        <w:tc>
          <w:tcPr>
            <w:tcW w:w="2156" w:type="dxa"/>
            <w:tcBorders>
              <w:left w:val="single" w:color="auto" w:sz="4" w:space="0"/>
            </w:tcBorders>
            <w:noWrap/>
            <w:vAlign w:val="center"/>
          </w:tcPr>
          <w:p>
            <w:pPr>
              <w:pStyle w:val="6"/>
              <w:jc w:val="center"/>
              <w:rPr>
                <w:rFonts w:ascii="仿宋" w:hAnsi="仿宋" w:eastAsia="仿宋" w:cs="仿宋"/>
                <w:color w:val="000000" w:themeColor="text1"/>
                <w:szCs w:val="21"/>
              </w:rPr>
            </w:pPr>
          </w:p>
        </w:tc>
        <w:tc>
          <w:tcPr>
            <w:tcW w:w="1089" w:type="dxa"/>
            <w:noWrap/>
          </w:tcPr>
          <w:p>
            <w:pPr>
              <w:pStyle w:val="6"/>
              <w:jc w:val="center"/>
              <w:rPr>
                <w:rFonts w:ascii="仿宋" w:hAnsi="仿宋" w:eastAsia="仿宋" w:cs="仿宋"/>
                <w:color w:val="000000" w:themeColor="text1"/>
                <w:szCs w:val="21"/>
              </w:rPr>
            </w:pPr>
          </w:p>
        </w:tc>
        <w:tc>
          <w:tcPr>
            <w:tcW w:w="1461" w:type="dxa"/>
            <w:noWrap/>
          </w:tcPr>
          <w:p>
            <w:pPr>
              <w:pStyle w:val="6"/>
              <w:jc w:val="center"/>
              <w:rPr>
                <w:rFonts w:ascii="仿宋" w:hAnsi="仿宋" w:eastAsia="仿宋" w:cs="仿宋"/>
                <w:color w:val="000000" w:themeColor="text1"/>
                <w:szCs w:val="21"/>
              </w:rPr>
            </w:pPr>
          </w:p>
        </w:tc>
        <w:tc>
          <w:tcPr>
            <w:tcW w:w="2656" w:type="dxa"/>
            <w:noWrap/>
          </w:tcPr>
          <w:p>
            <w:pPr>
              <w:pStyle w:val="6"/>
              <w:jc w:val="center"/>
              <w:rPr>
                <w:rFonts w:ascii="仿宋" w:hAnsi="仿宋" w:eastAsia="仿宋" w:cs="仿宋"/>
                <w:color w:val="000000" w:themeColor="text1"/>
                <w:szCs w:val="21"/>
              </w:rPr>
            </w:pPr>
          </w:p>
        </w:tc>
        <w:tc>
          <w:tcPr>
            <w:tcW w:w="768" w:type="dxa"/>
            <w:tcBorders>
              <w:right w:val="single" w:color="auto" w:sz="8" w:space="0"/>
            </w:tcBorders>
            <w:noWrap/>
          </w:tcPr>
          <w:p>
            <w:pPr>
              <w:pStyle w:val="6"/>
              <w:jc w:val="center"/>
              <w:rPr>
                <w:rFonts w:ascii="仿宋" w:hAnsi="仿宋" w:eastAsia="仿宋"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6"/>
              <w:jc w:val="center"/>
              <w:rPr>
                <w:rFonts w:ascii="仿宋" w:hAnsi="仿宋" w:eastAsia="仿宋" w:cs="仿宋"/>
                <w:color w:val="000000" w:themeColor="text1"/>
                <w:szCs w:val="21"/>
              </w:rPr>
            </w:pPr>
          </w:p>
        </w:tc>
        <w:tc>
          <w:tcPr>
            <w:tcW w:w="2156" w:type="dxa"/>
            <w:tcBorders>
              <w:left w:val="single" w:color="auto" w:sz="4" w:space="0"/>
            </w:tcBorders>
            <w:noWrap/>
            <w:vAlign w:val="center"/>
          </w:tcPr>
          <w:p>
            <w:pPr>
              <w:pStyle w:val="6"/>
              <w:jc w:val="center"/>
              <w:rPr>
                <w:rFonts w:ascii="仿宋" w:hAnsi="仿宋" w:eastAsia="仿宋" w:cs="仿宋"/>
                <w:color w:val="000000" w:themeColor="text1"/>
                <w:szCs w:val="21"/>
              </w:rPr>
            </w:pPr>
          </w:p>
        </w:tc>
        <w:tc>
          <w:tcPr>
            <w:tcW w:w="1089" w:type="dxa"/>
            <w:noWrap/>
          </w:tcPr>
          <w:p>
            <w:pPr>
              <w:pStyle w:val="6"/>
              <w:jc w:val="center"/>
              <w:rPr>
                <w:rFonts w:ascii="仿宋" w:hAnsi="仿宋" w:eastAsia="仿宋" w:cs="仿宋"/>
                <w:color w:val="000000" w:themeColor="text1"/>
                <w:szCs w:val="21"/>
              </w:rPr>
            </w:pPr>
          </w:p>
        </w:tc>
        <w:tc>
          <w:tcPr>
            <w:tcW w:w="1461" w:type="dxa"/>
            <w:noWrap/>
          </w:tcPr>
          <w:p>
            <w:pPr>
              <w:pStyle w:val="6"/>
              <w:jc w:val="center"/>
              <w:rPr>
                <w:rFonts w:ascii="仿宋" w:hAnsi="仿宋" w:eastAsia="仿宋" w:cs="仿宋"/>
                <w:color w:val="000000" w:themeColor="text1"/>
                <w:szCs w:val="21"/>
              </w:rPr>
            </w:pPr>
          </w:p>
        </w:tc>
        <w:tc>
          <w:tcPr>
            <w:tcW w:w="2656" w:type="dxa"/>
            <w:noWrap/>
          </w:tcPr>
          <w:p>
            <w:pPr>
              <w:pStyle w:val="6"/>
              <w:jc w:val="center"/>
              <w:rPr>
                <w:rFonts w:ascii="仿宋" w:hAnsi="仿宋" w:eastAsia="仿宋" w:cs="仿宋"/>
                <w:color w:val="000000" w:themeColor="text1"/>
                <w:szCs w:val="21"/>
              </w:rPr>
            </w:pPr>
          </w:p>
        </w:tc>
        <w:tc>
          <w:tcPr>
            <w:tcW w:w="768" w:type="dxa"/>
            <w:tcBorders>
              <w:right w:val="single" w:color="auto" w:sz="8" w:space="0"/>
            </w:tcBorders>
            <w:noWrap/>
          </w:tcPr>
          <w:p>
            <w:pPr>
              <w:pStyle w:val="6"/>
              <w:jc w:val="center"/>
              <w:rPr>
                <w:rFonts w:ascii="仿宋" w:hAnsi="仿宋" w:eastAsia="仿宋"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6"/>
              <w:jc w:val="center"/>
              <w:rPr>
                <w:rFonts w:ascii="仿宋" w:hAnsi="仿宋" w:eastAsia="仿宋" w:cs="仿宋"/>
                <w:color w:val="000000" w:themeColor="text1"/>
                <w:szCs w:val="21"/>
              </w:rPr>
            </w:pPr>
          </w:p>
        </w:tc>
        <w:tc>
          <w:tcPr>
            <w:tcW w:w="2156" w:type="dxa"/>
            <w:tcBorders>
              <w:left w:val="single" w:color="auto" w:sz="4" w:space="0"/>
            </w:tcBorders>
            <w:noWrap/>
            <w:vAlign w:val="center"/>
          </w:tcPr>
          <w:p>
            <w:pPr>
              <w:pStyle w:val="6"/>
              <w:jc w:val="center"/>
              <w:rPr>
                <w:rFonts w:ascii="仿宋" w:hAnsi="仿宋" w:eastAsia="仿宋" w:cs="仿宋"/>
                <w:color w:val="000000" w:themeColor="text1"/>
                <w:szCs w:val="21"/>
              </w:rPr>
            </w:pPr>
          </w:p>
        </w:tc>
        <w:tc>
          <w:tcPr>
            <w:tcW w:w="1089" w:type="dxa"/>
            <w:noWrap/>
          </w:tcPr>
          <w:p>
            <w:pPr>
              <w:pStyle w:val="6"/>
              <w:jc w:val="center"/>
              <w:rPr>
                <w:rFonts w:ascii="仿宋" w:hAnsi="仿宋" w:eastAsia="仿宋" w:cs="仿宋"/>
                <w:color w:val="000000" w:themeColor="text1"/>
                <w:szCs w:val="21"/>
              </w:rPr>
            </w:pPr>
          </w:p>
        </w:tc>
        <w:tc>
          <w:tcPr>
            <w:tcW w:w="1461" w:type="dxa"/>
            <w:noWrap/>
          </w:tcPr>
          <w:p>
            <w:pPr>
              <w:pStyle w:val="6"/>
              <w:jc w:val="center"/>
              <w:rPr>
                <w:rFonts w:ascii="仿宋" w:hAnsi="仿宋" w:eastAsia="仿宋" w:cs="仿宋"/>
                <w:color w:val="000000" w:themeColor="text1"/>
                <w:szCs w:val="21"/>
              </w:rPr>
            </w:pPr>
          </w:p>
        </w:tc>
        <w:tc>
          <w:tcPr>
            <w:tcW w:w="2656" w:type="dxa"/>
            <w:noWrap/>
          </w:tcPr>
          <w:p>
            <w:pPr>
              <w:pStyle w:val="6"/>
              <w:jc w:val="center"/>
              <w:rPr>
                <w:rFonts w:ascii="仿宋" w:hAnsi="仿宋" w:eastAsia="仿宋" w:cs="仿宋"/>
                <w:color w:val="000000" w:themeColor="text1"/>
                <w:szCs w:val="21"/>
              </w:rPr>
            </w:pPr>
          </w:p>
        </w:tc>
        <w:tc>
          <w:tcPr>
            <w:tcW w:w="768" w:type="dxa"/>
            <w:tcBorders>
              <w:right w:val="single" w:color="auto" w:sz="8" w:space="0"/>
            </w:tcBorders>
            <w:noWrap/>
          </w:tcPr>
          <w:p>
            <w:pPr>
              <w:pStyle w:val="6"/>
              <w:jc w:val="center"/>
              <w:rPr>
                <w:rFonts w:ascii="仿宋" w:hAnsi="仿宋" w:eastAsia="仿宋"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6"/>
              <w:jc w:val="center"/>
              <w:rPr>
                <w:rFonts w:ascii="仿宋" w:hAnsi="仿宋" w:eastAsia="仿宋" w:cs="仿宋"/>
                <w:color w:val="000000" w:themeColor="text1"/>
                <w:szCs w:val="21"/>
              </w:rPr>
            </w:pPr>
          </w:p>
        </w:tc>
        <w:tc>
          <w:tcPr>
            <w:tcW w:w="2156" w:type="dxa"/>
            <w:tcBorders>
              <w:left w:val="single" w:color="auto" w:sz="4" w:space="0"/>
            </w:tcBorders>
            <w:noWrap/>
            <w:vAlign w:val="center"/>
          </w:tcPr>
          <w:p>
            <w:pPr>
              <w:pStyle w:val="6"/>
              <w:jc w:val="center"/>
              <w:rPr>
                <w:rFonts w:ascii="仿宋" w:hAnsi="仿宋" w:eastAsia="仿宋" w:cs="仿宋"/>
                <w:color w:val="000000" w:themeColor="text1"/>
                <w:szCs w:val="21"/>
              </w:rPr>
            </w:pPr>
          </w:p>
        </w:tc>
        <w:tc>
          <w:tcPr>
            <w:tcW w:w="1089" w:type="dxa"/>
            <w:noWrap/>
          </w:tcPr>
          <w:p>
            <w:pPr>
              <w:pStyle w:val="6"/>
              <w:jc w:val="center"/>
              <w:rPr>
                <w:rFonts w:ascii="仿宋" w:hAnsi="仿宋" w:eastAsia="仿宋" w:cs="仿宋"/>
                <w:color w:val="000000" w:themeColor="text1"/>
                <w:szCs w:val="21"/>
              </w:rPr>
            </w:pPr>
          </w:p>
        </w:tc>
        <w:tc>
          <w:tcPr>
            <w:tcW w:w="1461" w:type="dxa"/>
            <w:noWrap/>
          </w:tcPr>
          <w:p>
            <w:pPr>
              <w:pStyle w:val="6"/>
              <w:jc w:val="center"/>
              <w:rPr>
                <w:rFonts w:ascii="仿宋" w:hAnsi="仿宋" w:eastAsia="仿宋" w:cs="仿宋"/>
                <w:color w:val="000000" w:themeColor="text1"/>
                <w:szCs w:val="21"/>
              </w:rPr>
            </w:pPr>
          </w:p>
        </w:tc>
        <w:tc>
          <w:tcPr>
            <w:tcW w:w="2656" w:type="dxa"/>
            <w:noWrap/>
          </w:tcPr>
          <w:p>
            <w:pPr>
              <w:pStyle w:val="6"/>
              <w:jc w:val="center"/>
              <w:rPr>
                <w:rFonts w:ascii="仿宋" w:hAnsi="仿宋" w:eastAsia="仿宋" w:cs="仿宋"/>
                <w:color w:val="000000" w:themeColor="text1"/>
                <w:szCs w:val="21"/>
              </w:rPr>
            </w:pPr>
          </w:p>
        </w:tc>
        <w:tc>
          <w:tcPr>
            <w:tcW w:w="768" w:type="dxa"/>
            <w:tcBorders>
              <w:right w:val="single" w:color="auto" w:sz="8" w:space="0"/>
            </w:tcBorders>
            <w:noWrap/>
          </w:tcPr>
          <w:p>
            <w:pPr>
              <w:pStyle w:val="6"/>
              <w:jc w:val="center"/>
              <w:rPr>
                <w:rFonts w:ascii="仿宋" w:hAnsi="仿宋" w:eastAsia="仿宋"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6"/>
              <w:jc w:val="center"/>
              <w:rPr>
                <w:rFonts w:ascii="仿宋" w:hAnsi="仿宋" w:eastAsia="仿宋" w:cs="仿宋"/>
                <w:color w:val="000000" w:themeColor="text1"/>
                <w:szCs w:val="21"/>
              </w:rPr>
            </w:pPr>
          </w:p>
        </w:tc>
        <w:tc>
          <w:tcPr>
            <w:tcW w:w="2156" w:type="dxa"/>
            <w:tcBorders>
              <w:left w:val="single" w:color="auto" w:sz="4" w:space="0"/>
            </w:tcBorders>
            <w:noWrap/>
            <w:vAlign w:val="center"/>
          </w:tcPr>
          <w:p>
            <w:pPr>
              <w:pStyle w:val="6"/>
              <w:jc w:val="center"/>
              <w:rPr>
                <w:rFonts w:ascii="仿宋" w:hAnsi="仿宋" w:eastAsia="仿宋" w:cs="仿宋"/>
                <w:color w:val="000000" w:themeColor="text1"/>
                <w:szCs w:val="21"/>
              </w:rPr>
            </w:pPr>
          </w:p>
        </w:tc>
        <w:tc>
          <w:tcPr>
            <w:tcW w:w="1089" w:type="dxa"/>
            <w:noWrap/>
          </w:tcPr>
          <w:p>
            <w:pPr>
              <w:pStyle w:val="6"/>
              <w:jc w:val="center"/>
              <w:rPr>
                <w:rFonts w:ascii="仿宋" w:hAnsi="仿宋" w:eastAsia="仿宋" w:cs="仿宋"/>
                <w:color w:val="000000" w:themeColor="text1"/>
                <w:szCs w:val="21"/>
              </w:rPr>
            </w:pPr>
          </w:p>
        </w:tc>
        <w:tc>
          <w:tcPr>
            <w:tcW w:w="1461" w:type="dxa"/>
            <w:noWrap/>
          </w:tcPr>
          <w:p>
            <w:pPr>
              <w:pStyle w:val="6"/>
              <w:jc w:val="center"/>
              <w:rPr>
                <w:rFonts w:ascii="仿宋" w:hAnsi="仿宋" w:eastAsia="仿宋" w:cs="仿宋"/>
                <w:color w:val="000000" w:themeColor="text1"/>
                <w:szCs w:val="21"/>
              </w:rPr>
            </w:pPr>
          </w:p>
        </w:tc>
        <w:tc>
          <w:tcPr>
            <w:tcW w:w="2656" w:type="dxa"/>
            <w:noWrap/>
          </w:tcPr>
          <w:p>
            <w:pPr>
              <w:pStyle w:val="6"/>
              <w:jc w:val="center"/>
              <w:rPr>
                <w:rFonts w:ascii="仿宋" w:hAnsi="仿宋" w:eastAsia="仿宋" w:cs="仿宋"/>
                <w:color w:val="000000" w:themeColor="text1"/>
                <w:szCs w:val="21"/>
              </w:rPr>
            </w:pPr>
          </w:p>
        </w:tc>
        <w:tc>
          <w:tcPr>
            <w:tcW w:w="768" w:type="dxa"/>
            <w:tcBorders>
              <w:right w:val="single" w:color="auto" w:sz="8" w:space="0"/>
            </w:tcBorders>
            <w:noWrap/>
          </w:tcPr>
          <w:p>
            <w:pPr>
              <w:pStyle w:val="6"/>
              <w:jc w:val="center"/>
              <w:rPr>
                <w:rFonts w:ascii="仿宋" w:hAnsi="仿宋" w:eastAsia="仿宋"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6"/>
              <w:jc w:val="center"/>
              <w:rPr>
                <w:rFonts w:ascii="仿宋" w:hAnsi="仿宋" w:eastAsia="仿宋" w:cs="仿宋"/>
                <w:color w:val="000000" w:themeColor="text1"/>
                <w:szCs w:val="21"/>
              </w:rPr>
            </w:pPr>
          </w:p>
        </w:tc>
        <w:tc>
          <w:tcPr>
            <w:tcW w:w="2156" w:type="dxa"/>
            <w:tcBorders>
              <w:left w:val="single" w:color="auto" w:sz="4" w:space="0"/>
            </w:tcBorders>
            <w:noWrap/>
            <w:vAlign w:val="center"/>
          </w:tcPr>
          <w:p>
            <w:pPr>
              <w:pStyle w:val="6"/>
              <w:jc w:val="center"/>
              <w:rPr>
                <w:rFonts w:ascii="仿宋" w:hAnsi="仿宋" w:eastAsia="仿宋" w:cs="仿宋"/>
                <w:color w:val="000000" w:themeColor="text1"/>
                <w:szCs w:val="21"/>
              </w:rPr>
            </w:pPr>
          </w:p>
        </w:tc>
        <w:tc>
          <w:tcPr>
            <w:tcW w:w="1089" w:type="dxa"/>
            <w:noWrap/>
          </w:tcPr>
          <w:p>
            <w:pPr>
              <w:pStyle w:val="6"/>
              <w:jc w:val="center"/>
              <w:rPr>
                <w:rFonts w:ascii="仿宋" w:hAnsi="仿宋" w:eastAsia="仿宋" w:cs="仿宋"/>
                <w:color w:val="000000" w:themeColor="text1"/>
                <w:szCs w:val="21"/>
              </w:rPr>
            </w:pPr>
          </w:p>
        </w:tc>
        <w:tc>
          <w:tcPr>
            <w:tcW w:w="1461" w:type="dxa"/>
            <w:noWrap/>
          </w:tcPr>
          <w:p>
            <w:pPr>
              <w:pStyle w:val="6"/>
              <w:jc w:val="center"/>
              <w:rPr>
                <w:rFonts w:ascii="仿宋" w:hAnsi="仿宋" w:eastAsia="仿宋" w:cs="仿宋"/>
                <w:color w:val="000000" w:themeColor="text1"/>
                <w:szCs w:val="21"/>
              </w:rPr>
            </w:pPr>
          </w:p>
        </w:tc>
        <w:tc>
          <w:tcPr>
            <w:tcW w:w="2656" w:type="dxa"/>
            <w:noWrap/>
          </w:tcPr>
          <w:p>
            <w:pPr>
              <w:pStyle w:val="6"/>
              <w:jc w:val="center"/>
              <w:rPr>
                <w:rFonts w:ascii="仿宋" w:hAnsi="仿宋" w:eastAsia="仿宋" w:cs="仿宋"/>
                <w:color w:val="000000" w:themeColor="text1"/>
                <w:szCs w:val="21"/>
              </w:rPr>
            </w:pPr>
          </w:p>
        </w:tc>
        <w:tc>
          <w:tcPr>
            <w:tcW w:w="768" w:type="dxa"/>
            <w:tcBorders>
              <w:right w:val="single" w:color="auto" w:sz="8" w:space="0"/>
            </w:tcBorders>
            <w:noWrap/>
          </w:tcPr>
          <w:p>
            <w:pPr>
              <w:pStyle w:val="6"/>
              <w:jc w:val="center"/>
              <w:rPr>
                <w:rFonts w:ascii="仿宋" w:hAnsi="仿宋" w:eastAsia="仿宋"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6"/>
              <w:jc w:val="center"/>
              <w:rPr>
                <w:rFonts w:ascii="仿宋" w:hAnsi="仿宋" w:eastAsia="仿宋" w:cs="仿宋"/>
                <w:color w:val="000000" w:themeColor="text1"/>
                <w:szCs w:val="21"/>
              </w:rPr>
            </w:pPr>
          </w:p>
        </w:tc>
        <w:tc>
          <w:tcPr>
            <w:tcW w:w="2156" w:type="dxa"/>
            <w:tcBorders>
              <w:left w:val="single" w:color="auto" w:sz="4" w:space="0"/>
            </w:tcBorders>
            <w:noWrap/>
            <w:vAlign w:val="center"/>
          </w:tcPr>
          <w:p>
            <w:pPr>
              <w:pStyle w:val="6"/>
              <w:jc w:val="center"/>
              <w:rPr>
                <w:rFonts w:ascii="仿宋" w:hAnsi="仿宋" w:eastAsia="仿宋" w:cs="仿宋"/>
                <w:color w:val="000000" w:themeColor="text1"/>
                <w:szCs w:val="21"/>
              </w:rPr>
            </w:pPr>
          </w:p>
        </w:tc>
        <w:tc>
          <w:tcPr>
            <w:tcW w:w="1089" w:type="dxa"/>
            <w:noWrap/>
          </w:tcPr>
          <w:p>
            <w:pPr>
              <w:pStyle w:val="6"/>
              <w:jc w:val="center"/>
              <w:rPr>
                <w:rFonts w:ascii="仿宋" w:hAnsi="仿宋" w:eastAsia="仿宋" w:cs="仿宋"/>
                <w:color w:val="000000" w:themeColor="text1"/>
                <w:szCs w:val="21"/>
              </w:rPr>
            </w:pPr>
          </w:p>
        </w:tc>
        <w:tc>
          <w:tcPr>
            <w:tcW w:w="1461" w:type="dxa"/>
            <w:noWrap/>
          </w:tcPr>
          <w:p>
            <w:pPr>
              <w:pStyle w:val="6"/>
              <w:jc w:val="center"/>
              <w:rPr>
                <w:rFonts w:ascii="仿宋" w:hAnsi="仿宋" w:eastAsia="仿宋" w:cs="仿宋"/>
                <w:color w:val="000000" w:themeColor="text1"/>
                <w:szCs w:val="21"/>
              </w:rPr>
            </w:pPr>
          </w:p>
        </w:tc>
        <w:tc>
          <w:tcPr>
            <w:tcW w:w="2656" w:type="dxa"/>
            <w:noWrap/>
          </w:tcPr>
          <w:p>
            <w:pPr>
              <w:pStyle w:val="6"/>
              <w:jc w:val="center"/>
              <w:rPr>
                <w:rFonts w:ascii="仿宋" w:hAnsi="仿宋" w:eastAsia="仿宋" w:cs="仿宋"/>
                <w:color w:val="000000" w:themeColor="text1"/>
                <w:szCs w:val="21"/>
              </w:rPr>
            </w:pPr>
          </w:p>
        </w:tc>
        <w:tc>
          <w:tcPr>
            <w:tcW w:w="768" w:type="dxa"/>
            <w:tcBorders>
              <w:right w:val="single" w:color="auto" w:sz="8" w:space="0"/>
            </w:tcBorders>
            <w:noWrap/>
          </w:tcPr>
          <w:p>
            <w:pPr>
              <w:pStyle w:val="6"/>
              <w:jc w:val="center"/>
              <w:rPr>
                <w:rFonts w:ascii="仿宋" w:hAnsi="仿宋" w:eastAsia="仿宋"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6"/>
              <w:jc w:val="center"/>
              <w:rPr>
                <w:rFonts w:ascii="仿宋" w:hAnsi="仿宋" w:eastAsia="仿宋" w:cs="仿宋"/>
                <w:color w:val="000000" w:themeColor="text1"/>
                <w:szCs w:val="21"/>
              </w:rPr>
            </w:pPr>
          </w:p>
        </w:tc>
        <w:tc>
          <w:tcPr>
            <w:tcW w:w="2156" w:type="dxa"/>
            <w:tcBorders>
              <w:left w:val="single" w:color="auto" w:sz="4" w:space="0"/>
            </w:tcBorders>
            <w:noWrap/>
            <w:vAlign w:val="center"/>
          </w:tcPr>
          <w:p>
            <w:pPr>
              <w:pStyle w:val="6"/>
              <w:jc w:val="center"/>
              <w:rPr>
                <w:rFonts w:ascii="仿宋" w:hAnsi="仿宋" w:eastAsia="仿宋" w:cs="仿宋"/>
                <w:color w:val="000000" w:themeColor="text1"/>
                <w:szCs w:val="21"/>
              </w:rPr>
            </w:pPr>
          </w:p>
        </w:tc>
        <w:tc>
          <w:tcPr>
            <w:tcW w:w="1089" w:type="dxa"/>
            <w:noWrap/>
          </w:tcPr>
          <w:p>
            <w:pPr>
              <w:pStyle w:val="6"/>
              <w:jc w:val="center"/>
              <w:rPr>
                <w:rFonts w:ascii="仿宋" w:hAnsi="仿宋" w:eastAsia="仿宋" w:cs="仿宋"/>
                <w:color w:val="000000" w:themeColor="text1"/>
                <w:szCs w:val="21"/>
              </w:rPr>
            </w:pPr>
          </w:p>
        </w:tc>
        <w:tc>
          <w:tcPr>
            <w:tcW w:w="1461" w:type="dxa"/>
            <w:noWrap/>
          </w:tcPr>
          <w:p>
            <w:pPr>
              <w:pStyle w:val="6"/>
              <w:jc w:val="center"/>
              <w:rPr>
                <w:rFonts w:ascii="仿宋" w:hAnsi="仿宋" w:eastAsia="仿宋" w:cs="仿宋"/>
                <w:color w:val="000000" w:themeColor="text1"/>
                <w:szCs w:val="21"/>
              </w:rPr>
            </w:pPr>
          </w:p>
        </w:tc>
        <w:tc>
          <w:tcPr>
            <w:tcW w:w="2656" w:type="dxa"/>
            <w:noWrap/>
          </w:tcPr>
          <w:p>
            <w:pPr>
              <w:pStyle w:val="6"/>
              <w:jc w:val="center"/>
              <w:rPr>
                <w:rFonts w:ascii="仿宋" w:hAnsi="仿宋" w:eastAsia="仿宋" w:cs="仿宋"/>
                <w:color w:val="000000" w:themeColor="text1"/>
                <w:szCs w:val="21"/>
              </w:rPr>
            </w:pPr>
          </w:p>
        </w:tc>
        <w:tc>
          <w:tcPr>
            <w:tcW w:w="768" w:type="dxa"/>
            <w:tcBorders>
              <w:right w:val="single" w:color="auto" w:sz="8" w:space="0"/>
            </w:tcBorders>
            <w:noWrap/>
          </w:tcPr>
          <w:p>
            <w:pPr>
              <w:pStyle w:val="6"/>
              <w:jc w:val="center"/>
              <w:rPr>
                <w:rFonts w:ascii="仿宋" w:hAnsi="仿宋" w:eastAsia="仿宋"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6"/>
              <w:jc w:val="center"/>
              <w:rPr>
                <w:rFonts w:ascii="仿宋" w:hAnsi="仿宋" w:eastAsia="仿宋" w:cs="仿宋"/>
                <w:color w:val="000000" w:themeColor="text1"/>
                <w:szCs w:val="21"/>
              </w:rPr>
            </w:pPr>
          </w:p>
        </w:tc>
        <w:tc>
          <w:tcPr>
            <w:tcW w:w="2156" w:type="dxa"/>
            <w:tcBorders>
              <w:left w:val="single" w:color="auto" w:sz="4" w:space="0"/>
            </w:tcBorders>
            <w:noWrap/>
            <w:vAlign w:val="center"/>
          </w:tcPr>
          <w:p>
            <w:pPr>
              <w:pStyle w:val="6"/>
              <w:jc w:val="center"/>
              <w:rPr>
                <w:rFonts w:ascii="仿宋" w:hAnsi="仿宋" w:eastAsia="仿宋" w:cs="仿宋"/>
                <w:color w:val="000000" w:themeColor="text1"/>
                <w:szCs w:val="21"/>
              </w:rPr>
            </w:pPr>
          </w:p>
        </w:tc>
        <w:tc>
          <w:tcPr>
            <w:tcW w:w="1089" w:type="dxa"/>
            <w:noWrap/>
          </w:tcPr>
          <w:p>
            <w:pPr>
              <w:pStyle w:val="6"/>
              <w:jc w:val="center"/>
              <w:rPr>
                <w:rFonts w:ascii="仿宋" w:hAnsi="仿宋" w:eastAsia="仿宋" w:cs="仿宋"/>
                <w:color w:val="000000" w:themeColor="text1"/>
                <w:szCs w:val="21"/>
              </w:rPr>
            </w:pPr>
          </w:p>
        </w:tc>
        <w:tc>
          <w:tcPr>
            <w:tcW w:w="1461" w:type="dxa"/>
            <w:noWrap/>
          </w:tcPr>
          <w:p>
            <w:pPr>
              <w:pStyle w:val="6"/>
              <w:jc w:val="center"/>
              <w:rPr>
                <w:rFonts w:ascii="仿宋" w:hAnsi="仿宋" w:eastAsia="仿宋" w:cs="仿宋"/>
                <w:color w:val="000000" w:themeColor="text1"/>
                <w:szCs w:val="21"/>
              </w:rPr>
            </w:pPr>
          </w:p>
        </w:tc>
        <w:tc>
          <w:tcPr>
            <w:tcW w:w="2656" w:type="dxa"/>
            <w:noWrap/>
          </w:tcPr>
          <w:p>
            <w:pPr>
              <w:pStyle w:val="6"/>
              <w:jc w:val="center"/>
              <w:rPr>
                <w:rFonts w:ascii="仿宋" w:hAnsi="仿宋" w:eastAsia="仿宋" w:cs="仿宋"/>
                <w:color w:val="000000" w:themeColor="text1"/>
                <w:szCs w:val="21"/>
              </w:rPr>
            </w:pPr>
          </w:p>
        </w:tc>
        <w:tc>
          <w:tcPr>
            <w:tcW w:w="768" w:type="dxa"/>
            <w:tcBorders>
              <w:right w:val="single" w:color="auto" w:sz="8" w:space="0"/>
            </w:tcBorders>
            <w:noWrap/>
          </w:tcPr>
          <w:p>
            <w:pPr>
              <w:pStyle w:val="6"/>
              <w:jc w:val="center"/>
              <w:rPr>
                <w:rFonts w:ascii="仿宋" w:hAnsi="仿宋" w:eastAsia="仿宋"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6"/>
              <w:jc w:val="center"/>
              <w:rPr>
                <w:rFonts w:ascii="仿宋" w:hAnsi="仿宋" w:eastAsia="仿宋" w:cs="仿宋"/>
                <w:color w:val="000000" w:themeColor="text1"/>
                <w:szCs w:val="21"/>
              </w:rPr>
            </w:pPr>
          </w:p>
        </w:tc>
        <w:tc>
          <w:tcPr>
            <w:tcW w:w="2156" w:type="dxa"/>
            <w:tcBorders>
              <w:left w:val="single" w:color="auto" w:sz="4" w:space="0"/>
            </w:tcBorders>
            <w:noWrap/>
            <w:vAlign w:val="center"/>
          </w:tcPr>
          <w:p>
            <w:pPr>
              <w:pStyle w:val="6"/>
              <w:jc w:val="center"/>
              <w:rPr>
                <w:rFonts w:ascii="仿宋" w:hAnsi="仿宋" w:eastAsia="仿宋" w:cs="仿宋"/>
                <w:color w:val="000000" w:themeColor="text1"/>
                <w:szCs w:val="21"/>
              </w:rPr>
            </w:pPr>
          </w:p>
        </w:tc>
        <w:tc>
          <w:tcPr>
            <w:tcW w:w="1089" w:type="dxa"/>
            <w:noWrap/>
          </w:tcPr>
          <w:p>
            <w:pPr>
              <w:pStyle w:val="6"/>
              <w:jc w:val="center"/>
              <w:rPr>
                <w:rFonts w:ascii="仿宋" w:hAnsi="仿宋" w:eastAsia="仿宋" w:cs="仿宋"/>
                <w:color w:val="000000" w:themeColor="text1"/>
                <w:szCs w:val="21"/>
              </w:rPr>
            </w:pPr>
          </w:p>
        </w:tc>
        <w:tc>
          <w:tcPr>
            <w:tcW w:w="1461" w:type="dxa"/>
            <w:noWrap/>
          </w:tcPr>
          <w:p>
            <w:pPr>
              <w:pStyle w:val="6"/>
              <w:jc w:val="center"/>
              <w:rPr>
                <w:rFonts w:ascii="仿宋" w:hAnsi="仿宋" w:eastAsia="仿宋" w:cs="仿宋"/>
                <w:color w:val="000000" w:themeColor="text1"/>
                <w:szCs w:val="21"/>
              </w:rPr>
            </w:pPr>
          </w:p>
        </w:tc>
        <w:tc>
          <w:tcPr>
            <w:tcW w:w="2656" w:type="dxa"/>
            <w:noWrap/>
          </w:tcPr>
          <w:p>
            <w:pPr>
              <w:pStyle w:val="6"/>
              <w:jc w:val="center"/>
              <w:rPr>
                <w:rFonts w:ascii="仿宋" w:hAnsi="仿宋" w:eastAsia="仿宋" w:cs="仿宋"/>
                <w:color w:val="000000" w:themeColor="text1"/>
                <w:szCs w:val="21"/>
              </w:rPr>
            </w:pPr>
          </w:p>
        </w:tc>
        <w:tc>
          <w:tcPr>
            <w:tcW w:w="768" w:type="dxa"/>
            <w:tcBorders>
              <w:right w:val="single" w:color="auto" w:sz="8" w:space="0"/>
            </w:tcBorders>
            <w:noWrap/>
          </w:tcPr>
          <w:p>
            <w:pPr>
              <w:pStyle w:val="6"/>
              <w:jc w:val="center"/>
              <w:rPr>
                <w:rFonts w:ascii="仿宋" w:hAnsi="仿宋" w:eastAsia="仿宋"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6"/>
              <w:jc w:val="center"/>
              <w:rPr>
                <w:rFonts w:ascii="仿宋" w:hAnsi="仿宋" w:eastAsia="仿宋" w:cs="仿宋"/>
                <w:color w:val="000000" w:themeColor="text1"/>
                <w:szCs w:val="21"/>
              </w:rPr>
            </w:pPr>
          </w:p>
        </w:tc>
        <w:tc>
          <w:tcPr>
            <w:tcW w:w="2156" w:type="dxa"/>
            <w:tcBorders>
              <w:left w:val="single" w:color="auto" w:sz="4" w:space="0"/>
            </w:tcBorders>
            <w:noWrap/>
            <w:vAlign w:val="center"/>
          </w:tcPr>
          <w:p>
            <w:pPr>
              <w:pStyle w:val="6"/>
              <w:jc w:val="center"/>
              <w:rPr>
                <w:rFonts w:ascii="仿宋" w:hAnsi="仿宋" w:eastAsia="仿宋" w:cs="仿宋"/>
                <w:color w:val="000000" w:themeColor="text1"/>
                <w:szCs w:val="21"/>
              </w:rPr>
            </w:pPr>
          </w:p>
        </w:tc>
        <w:tc>
          <w:tcPr>
            <w:tcW w:w="1089" w:type="dxa"/>
            <w:noWrap/>
          </w:tcPr>
          <w:p>
            <w:pPr>
              <w:pStyle w:val="6"/>
              <w:jc w:val="center"/>
              <w:rPr>
                <w:rFonts w:ascii="仿宋" w:hAnsi="仿宋" w:eastAsia="仿宋" w:cs="仿宋"/>
                <w:color w:val="000000" w:themeColor="text1"/>
                <w:szCs w:val="21"/>
              </w:rPr>
            </w:pPr>
          </w:p>
        </w:tc>
        <w:tc>
          <w:tcPr>
            <w:tcW w:w="1461" w:type="dxa"/>
            <w:noWrap/>
          </w:tcPr>
          <w:p>
            <w:pPr>
              <w:pStyle w:val="6"/>
              <w:jc w:val="center"/>
              <w:rPr>
                <w:rFonts w:ascii="仿宋" w:hAnsi="仿宋" w:eastAsia="仿宋" w:cs="仿宋"/>
                <w:color w:val="000000" w:themeColor="text1"/>
                <w:szCs w:val="21"/>
              </w:rPr>
            </w:pPr>
          </w:p>
        </w:tc>
        <w:tc>
          <w:tcPr>
            <w:tcW w:w="2656" w:type="dxa"/>
            <w:noWrap/>
          </w:tcPr>
          <w:p>
            <w:pPr>
              <w:pStyle w:val="6"/>
              <w:jc w:val="center"/>
              <w:rPr>
                <w:rFonts w:ascii="仿宋" w:hAnsi="仿宋" w:eastAsia="仿宋" w:cs="仿宋"/>
                <w:color w:val="000000" w:themeColor="text1"/>
                <w:szCs w:val="21"/>
              </w:rPr>
            </w:pPr>
          </w:p>
        </w:tc>
        <w:tc>
          <w:tcPr>
            <w:tcW w:w="768" w:type="dxa"/>
            <w:tcBorders>
              <w:right w:val="single" w:color="auto" w:sz="8" w:space="0"/>
            </w:tcBorders>
            <w:noWrap/>
          </w:tcPr>
          <w:p>
            <w:pPr>
              <w:pStyle w:val="6"/>
              <w:jc w:val="center"/>
              <w:rPr>
                <w:rFonts w:ascii="仿宋" w:hAnsi="仿宋" w:eastAsia="仿宋"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6"/>
              <w:jc w:val="center"/>
              <w:rPr>
                <w:rFonts w:ascii="仿宋" w:hAnsi="仿宋" w:eastAsia="仿宋" w:cs="仿宋"/>
                <w:color w:val="000000" w:themeColor="text1"/>
                <w:szCs w:val="21"/>
              </w:rPr>
            </w:pPr>
          </w:p>
        </w:tc>
        <w:tc>
          <w:tcPr>
            <w:tcW w:w="2156" w:type="dxa"/>
            <w:tcBorders>
              <w:left w:val="single" w:color="auto" w:sz="4" w:space="0"/>
            </w:tcBorders>
            <w:noWrap/>
            <w:vAlign w:val="center"/>
          </w:tcPr>
          <w:p>
            <w:pPr>
              <w:pStyle w:val="6"/>
              <w:jc w:val="center"/>
              <w:rPr>
                <w:rFonts w:ascii="仿宋" w:hAnsi="仿宋" w:eastAsia="仿宋" w:cs="仿宋"/>
                <w:color w:val="000000" w:themeColor="text1"/>
                <w:szCs w:val="21"/>
              </w:rPr>
            </w:pPr>
          </w:p>
        </w:tc>
        <w:tc>
          <w:tcPr>
            <w:tcW w:w="1089" w:type="dxa"/>
            <w:noWrap/>
          </w:tcPr>
          <w:p>
            <w:pPr>
              <w:pStyle w:val="6"/>
              <w:jc w:val="center"/>
              <w:rPr>
                <w:rFonts w:ascii="仿宋" w:hAnsi="仿宋" w:eastAsia="仿宋" w:cs="仿宋"/>
                <w:color w:val="000000" w:themeColor="text1"/>
                <w:szCs w:val="21"/>
              </w:rPr>
            </w:pPr>
          </w:p>
        </w:tc>
        <w:tc>
          <w:tcPr>
            <w:tcW w:w="1461" w:type="dxa"/>
            <w:noWrap/>
          </w:tcPr>
          <w:p>
            <w:pPr>
              <w:pStyle w:val="6"/>
              <w:jc w:val="center"/>
              <w:rPr>
                <w:rFonts w:ascii="仿宋" w:hAnsi="仿宋" w:eastAsia="仿宋" w:cs="仿宋"/>
                <w:color w:val="000000" w:themeColor="text1"/>
                <w:szCs w:val="21"/>
              </w:rPr>
            </w:pPr>
          </w:p>
        </w:tc>
        <w:tc>
          <w:tcPr>
            <w:tcW w:w="2656" w:type="dxa"/>
            <w:noWrap/>
          </w:tcPr>
          <w:p>
            <w:pPr>
              <w:pStyle w:val="6"/>
              <w:jc w:val="center"/>
              <w:rPr>
                <w:rFonts w:ascii="仿宋" w:hAnsi="仿宋" w:eastAsia="仿宋" w:cs="仿宋"/>
                <w:color w:val="000000" w:themeColor="text1"/>
                <w:szCs w:val="21"/>
              </w:rPr>
            </w:pPr>
          </w:p>
        </w:tc>
        <w:tc>
          <w:tcPr>
            <w:tcW w:w="768" w:type="dxa"/>
            <w:tcBorders>
              <w:right w:val="single" w:color="auto" w:sz="8" w:space="0"/>
            </w:tcBorders>
            <w:noWrap/>
          </w:tcPr>
          <w:p>
            <w:pPr>
              <w:pStyle w:val="6"/>
              <w:jc w:val="center"/>
              <w:rPr>
                <w:rFonts w:ascii="仿宋" w:hAnsi="仿宋" w:eastAsia="仿宋"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6"/>
              <w:jc w:val="center"/>
              <w:rPr>
                <w:rFonts w:ascii="仿宋" w:hAnsi="仿宋" w:eastAsia="仿宋" w:cs="仿宋"/>
                <w:color w:val="000000" w:themeColor="text1"/>
                <w:szCs w:val="21"/>
              </w:rPr>
            </w:pPr>
          </w:p>
        </w:tc>
        <w:tc>
          <w:tcPr>
            <w:tcW w:w="2156" w:type="dxa"/>
            <w:tcBorders>
              <w:left w:val="single" w:color="auto" w:sz="4" w:space="0"/>
            </w:tcBorders>
            <w:noWrap/>
            <w:vAlign w:val="center"/>
          </w:tcPr>
          <w:p>
            <w:pPr>
              <w:pStyle w:val="6"/>
              <w:jc w:val="center"/>
              <w:rPr>
                <w:rFonts w:ascii="仿宋" w:hAnsi="仿宋" w:eastAsia="仿宋" w:cs="仿宋"/>
                <w:color w:val="000000" w:themeColor="text1"/>
                <w:szCs w:val="21"/>
              </w:rPr>
            </w:pPr>
          </w:p>
        </w:tc>
        <w:tc>
          <w:tcPr>
            <w:tcW w:w="1089" w:type="dxa"/>
            <w:noWrap/>
          </w:tcPr>
          <w:p>
            <w:pPr>
              <w:pStyle w:val="6"/>
              <w:jc w:val="center"/>
              <w:rPr>
                <w:rFonts w:ascii="仿宋" w:hAnsi="仿宋" w:eastAsia="仿宋" w:cs="仿宋"/>
                <w:color w:val="000000" w:themeColor="text1"/>
                <w:szCs w:val="21"/>
              </w:rPr>
            </w:pPr>
          </w:p>
        </w:tc>
        <w:tc>
          <w:tcPr>
            <w:tcW w:w="1461" w:type="dxa"/>
            <w:noWrap/>
          </w:tcPr>
          <w:p>
            <w:pPr>
              <w:pStyle w:val="6"/>
              <w:jc w:val="center"/>
              <w:rPr>
                <w:rFonts w:ascii="仿宋" w:hAnsi="仿宋" w:eastAsia="仿宋" w:cs="仿宋"/>
                <w:color w:val="000000" w:themeColor="text1"/>
                <w:szCs w:val="21"/>
              </w:rPr>
            </w:pPr>
          </w:p>
        </w:tc>
        <w:tc>
          <w:tcPr>
            <w:tcW w:w="2656" w:type="dxa"/>
            <w:noWrap/>
          </w:tcPr>
          <w:p>
            <w:pPr>
              <w:pStyle w:val="6"/>
              <w:jc w:val="center"/>
              <w:rPr>
                <w:rFonts w:ascii="仿宋" w:hAnsi="仿宋" w:eastAsia="仿宋" w:cs="仿宋"/>
                <w:color w:val="000000" w:themeColor="text1"/>
                <w:szCs w:val="21"/>
              </w:rPr>
            </w:pPr>
          </w:p>
        </w:tc>
        <w:tc>
          <w:tcPr>
            <w:tcW w:w="768" w:type="dxa"/>
            <w:tcBorders>
              <w:right w:val="single" w:color="auto" w:sz="8" w:space="0"/>
            </w:tcBorders>
            <w:noWrap/>
          </w:tcPr>
          <w:p>
            <w:pPr>
              <w:pStyle w:val="6"/>
              <w:jc w:val="center"/>
              <w:rPr>
                <w:rFonts w:ascii="仿宋" w:hAnsi="仿宋" w:eastAsia="仿宋"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6"/>
              <w:jc w:val="center"/>
              <w:rPr>
                <w:rFonts w:ascii="仿宋" w:hAnsi="仿宋" w:eastAsia="仿宋" w:cs="仿宋"/>
                <w:color w:val="000000" w:themeColor="text1"/>
                <w:szCs w:val="21"/>
              </w:rPr>
            </w:pPr>
          </w:p>
        </w:tc>
        <w:tc>
          <w:tcPr>
            <w:tcW w:w="2156" w:type="dxa"/>
            <w:tcBorders>
              <w:left w:val="single" w:color="auto" w:sz="4" w:space="0"/>
            </w:tcBorders>
            <w:noWrap/>
            <w:vAlign w:val="center"/>
          </w:tcPr>
          <w:p>
            <w:pPr>
              <w:pStyle w:val="6"/>
              <w:jc w:val="center"/>
              <w:rPr>
                <w:rFonts w:ascii="仿宋" w:hAnsi="仿宋" w:eastAsia="仿宋" w:cs="仿宋"/>
                <w:color w:val="000000" w:themeColor="text1"/>
                <w:szCs w:val="21"/>
              </w:rPr>
            </w:pPr>
          </w:p>
        </w:tc>
        <w:tc>
          <w:tcPr>
            <w:tcW w:w="1089" w:type="dxa"/>
            <w:noWrap/>
          </w:tcPr>
          <w:p>
            <w:pPr>
              <w:pStyle w:val="6"/>
              <w:jc w:val="center"/>
              <w:rPr>
                <w:rFonts w:ascii="仿宋" w:hAnsi="仿宋" w:eastAsia="仿宋" w:cs="仿宋"/>
                <w:color w:val="000000" w:themeColor="text1"/>
                <w:szCs w:val="21"/>
              </w:rPr>
            </w:pPr>
          </w:p>
        </w:tc>
        <w:tc>
          <w:tcPr>
            <w:tcW w:w="1461" w:type="dxa"/>
            <w:noWrap/>
          </w:tcPr>
          <w:p>
            <w:pPr>
              <w:pStyle w:val="6"/>
              <w:jc w:val="center"/>
              <w:rPr>
                <w:rFonts w:ascii="仿宋" w:hAnsi="仿宋" w:eastAsia="仿宋" w:cs="仿宋"/>
                <w:color w:val="000000" w:themeColor="text1"/>
                <w:szCs w:val="21"/>
              </w:rPr>
            </w:pPr>
          </w:p>
        </w:tc>
        <w:tc>
          <w:tcPr>
            <w:tcW w:w="2656" w:type="dxa"/>
            <w:noWrap/>
          </w:tcPr>
          <w:p>
            <w:pPr>
              <w:pStyle w:val="6"/>
              <w:jc w:val="center"/>
              <w:rPr>
                <w:rFonts w:ascii="仿宋" w:hAnsi="仿宋" w:eastAsia="仿宋" w:cs="仿宋"/>
                <w:color w:val="000000" w:themeColor="text1"/>
                <w:szCs w:val="21"/>
              </w:rPr>
            </w:pPr>
          </w:p>
        </w:tc>
        <w:tc>
          <w:tcPr>
            <w:tcW w:w="768" w:type="dxa"/>
            <w:tcBorders>
              <w:right w:val="single" w:color="auto" w:sz="8" w:space="0"/>
            </w:tcBorders>
            <w:noWrap/>
          </w:tcPr>
          <w:p>
            <w:pPr>
              <w:pStyle w:val="6"/>
              <w:jc w:val="center"/>
              <w:rPr>
                <w:rFonts w:ascii="仿宋" w:hAnsi="仿宋" w:eastAsia="仿宋"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6"/>
              <w:jc w:val="center"/>
              <w:rPr>
                <w:rFonts w:ascii="仿宋" w:hAnsi="仿宋" w:eastAsia="仿宋" w:cs="仿宋"/>
                <w:color w:val="000000" w:themeColor="text1"/>
                <w:szCs w:val="21"/>
              </w:rPr>
            </w:pPr>
          </w:p>
        </w:tc>
        <w:tc>
          <w:tcPr>
            <w:tcW w:w="2156" w:type="dxa"/>
            <w:tcBorders>
              <w:left w:val="single" w:color="auto" w:sz="4" w:space="0"/>
            </w:tcBorders>
            <w:noWrap/>
            <w:vAlign w:val="center"/>
          </w:tcPr>
          <w:p>
            <w:pPr>
              <w:pStyle w:val="6"/>
              <w:jc w:val="center"/>
              <w:rPr>
                <w:rFonts w:ascii="仿宋" w:hAnsi="仿宋" w:eastAsia="仿宋" w:cs="仿宋"/>
                <w:color w:val="000000" w:themeColor="text1"/>
                <w:szCs w:val="21"/>
              </w:rPr>
            </w:pPr>
          </w:p>
        </w:tc>
        <w:tc>
          <w:tcPr>
            <w:tcW w:w="1089" w:type="dxa"/>
            <w:noWrap/>
          </w:tcPr>
          <w:p>
            <w:pPr>
              <w:pStyle w:val="6"/>
              <w:jc w:val="center"/>
              <w:rPr>
                <w:rFonts w:ascii="仿宋" w:hAnsi="仿宋" w:eastAsia="仿宋" w:cs="仿宋"/>
                <w:color w:val="000000" w:themeColor="text1"/>
                <w:szCs w:val="21"/>
              </w:rPr>
            </w:pPr>
          </w:p>
        </w:tc>
        <w:tc>
          <w:tcPr>
            <w:tcW w:w="1461" w:type="dxa"/>
            <w:noWrap/>
          </w:tcPr>
          <w:p>
            <w:pPr>
              <w:pStyle w:val="6"/>
              <w:jc w:val="center"/>
              <w:rPr>
                <w:rFonts w:ascii="仿宋" w:hAnsi="仿宋" w:eastAsia="仿宋" w:cs="仿宋"/>
                <w:color w:val="000000" w:themeColor="text1"/>
                <w:szCs w:val="21"/>
              </w:rPr>
            </w:pPr>
          </w:p>
        </w:tc>
        <w:tc>
          <w:tcPr>
            <w:tcW w:w="2656" w:type="dxa"/>
            <w:noWrap/>
          </w:tcPr>
          <w:p>
            <w:pPr>
              <w:pStyle w:val="6"/>
              <w:jc w:val="center"/>
              <w:rPr>
                <w:rFonts w:ascii="仿宋" w:hAnsi="仿宋" w:eastAsia="仿宋" w:cs="仿宋"/>
                <w:color w:val="000000" w:themeColor="text1"/>
                <w:szCs w:val="21"/>
              </w:rPr>
            </w:pPr>
          </w:p>
        </w:tc>
        <w:tc>
          <w:tcPr>
            <w:tcW w:w="768" w:type="dxa"/>
            <w:tcBorders>
              <w:right w:val="single" w:color="auto" w:sz="8" w:space="0"/>
            </w:tcBorders>
            <w:noWrap/>
          </w:tcPr>
          <w:p>
            <w:pPr>
              <w:pStyle w:val="6"/>
              <w:jc w:val="center"/>
              <w:rPr>
                <w:rFonts w:ascii="仿宋" w:hAnsi="仿宋" w:eastAsia="仿宋"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547" w:type="dxa"/>
            <w:vMerge w:val="continue"/>
            <w:tcBorders>
              <w:left w:val="single" w:color="auto" w:sz="8" w:space="0"/>
            </w:tcBorders>
            <w:noWrap/>
          </w:tcPr>
          <w:p>
            <w:pPr>
              <w:pStyle w:val="6"/>
              <w:ind w:firstLine="480"/>
              <w:jc w:val="center"/>
              <w:rPr>
                <w:rFonts w:ascii="仿宋" w:hAnsi="仿宋" w:eastAsia="仿宋" w:cs="仿宋"/>
                <w:color w:val="000000" w:themeColor="text1"/>
                <w:sz w:val="24"/>
              </w:rPr>
            </w:pPr>
          </w:p>
        </w:tc>
        <w:tc>
          <w:tcPr>
            <w:tcW w:w="2156" w:type="dxa"/>
            <w:tcBorders>
              <w:left w:val="single" w:color="auto" w:sz="4" w:space="0"/>
            </w:tcBorders>
            <w:noWrap/>
          </w:tcPr>
          <w:p>
            <w:pPr>
              <w:pStyle w:val="6"/>
              <w:ind w:firstLine="480"/>
              <w:jc w:val="center"/>
              <w:rPr>
                <w:rFonts w:ascii="仿宋" w:hAnsi="仿宋" w:eastAsia="仿宋" w:cs="仿宋"/>
                <w:color w:val="000000" w:themeColor="text1"/>
                <w:sz w:val="24"/>
              </w:rPr>
            </w:pPr>
            <w:r>
              <w:rPr>
                <w:rFonts w:hint="eastAsia" w:ascii="仿宋" w:hAnsi="仿宋" w:eastAsia="仿宋" w:cs="仿宋"/>
                <w:color w:val="000000" w:themeColor="text1"/>
                <w:sz w:val="24"/>
              </w:rPr>
              <w:t>……</w:t>
            </w:r>
          </w:p>
        </w:tc>
        <w:tc>
          <w:tcPr>
            <w:tcW w:w="1089" w:type="dxa"/>
            <w:noWrap/>
          </w:tcPr>
          <w:p>
            <w:pPr>
              <w:pStyle w:val="6"/>
              <w:ind w:firstLine="480"/>
              <w:jc w:val="center"/>
              <w:rPr>
                <w:rFonts w:ascii="仿宋" w:hAnsi="仿宋" w:eastAsia="仿宋" w:cs="仿宋"/>
                <w:color w:val="000000" w:themeColor="text1"/>
                <w:sz w:val="24"/>
              </w:rPr>
            </w:pPr>
          </w:p>
        </w:tc>
        <w:tc>
          <w:tcPr>
            <w:tcW w:w="1461" w:type="dxa"/>
            <w:noWrap/>
          </w:tcPr>
          <w:p>
            <w:pPr>
              <w:pStyle w:val="6"/>
              <w:ind w:firstLine="480"/>
              <w:jc w:val="center"/>
              <w:rPr>
                <w:rFonts w:ascii="仿宋" w:hAnsi="仿宋" w:eastAsia="仿宋" w:cs="仿宋"/>
                <w:color w:val="000000" w:themeColor="text1"/>
                <w:sz w:val="24"/>
              </w:rPr>
            </w:pPr>
          </w:p>
        </w:tc>
        <w:tc>
          <w:tcPr>
            <w:tcW w:w="2656" w:type="dxa"/>
            <w:noWrap/>
          </w:tcPr>
          <w:p>
            <w:pPr>
              <w:pStyle w:val="6"/>
              <w:ind w:firstLine="480"/>
              <w:jc w:val="center"/>
              <w:rPr>
                <w:rFonts w:ascii="仿宋" w:hAnsi="仿宋" w:eastAsia="仿宋" w:cs="仿宋"/>
                <w:color w:val="000000" w:themeColor="text1"/>
                <w:sz w:val="24"/>
              </w:rPr>
            </w:pPr>
          </w:p>
        </w:tc>
        <w:tc>
          <w:tcPr>
            <w:tcW w:w="768" w:type="dxa"/>
            <w:tcBorders>
              <w:right w:val="single" w:color="auto" w:sz="8" w:space="0"/>
            </w:tcBorders>
            <w:noWrap/>
          </w:tcPr>
          <w:p>
            <w:pPr>
              <w:pStyle w:val="6"/>
              <w:ind w:firstLine="480"/>
              <w:jc w:val="center"/>
              <w:rPr>
                <w:rFonts w:ascii="仿宋" w:hAnsi="仿宋" w:eastAsia="仿宋" w:cs="仿宋"/>
                <w:color w:val="000000" w:themeColor="text1"/>
                <w:sz w:val="24"/>
              </w:rPr>
            </w:pPr>
          </w:p>
        </w:tc>
      </w:tr>
    </w:tbl>
    <w:p>
      <w:pPr>
        <w:autoSpaceDE w:val="0"/>
        <w:autoSpaceDN w:val="0"/>
        <w:snapToGrid w:val="0"/>
        <w:rPr>
          <w:rFonts w:ascii="仿宋" w:hAnsi="仿宋" w:eastAsia="仿宋" w:cs="仿宋"/>
          <w:color w:val="000000" w:themeColor="text1"/>
          <w:sz w:val="24"/>
        </w:rPr>
      </w:pPr>
      <w:r>
        <w:rPr>
          <w:rFonts w:hint="eastAsia" w:ascii="仿宋" w:hAnsi="仿宋" w:eastAsia="仿宋" w:cs="仿宋"/>
          <w:color w:val="000000" w:themeColor="text1"/>
          <w:sz w:val="24"/>
        </w:rPr>
        <w:t>注：上述人员均应为参选人单位正式在岗职工，提供社保缴纳证明。</w:t>
      </w:r>
    </w:p>
    <w:p>
      <w:pPr>
        <w:shd w:val="solid" w:color="FFFFFF" w:fill="auto"/>
        <w:autoSpaceDN w:val="0"/>
        <w:rPr>
          <w:rFonts w:ascii="仿宋" w:hAnsi="仿宋" w:eastAsia="仿宋" w:cs="仿宋"/>
          <w:b/>
          <w:color w:val="000000" w:themeColor="text1"/>
          <w:sz w:val="36"/>
          <w:szCs w:val="36"/>
          <w:shd w:val="clear" w:color="auto" w:fill="FFFFFF"/>
        </w:rPr>
      </w:pPr>
    </w:p>
    <w:p>
      <w:pPr>
        <w:rPr>
          <w:rFonts w:ascii="仿宋" w:hAnsi="仿宋" w:eastAsia="仿宋" w:cs="仿宋"/>
          <w:b/>
          <w:color w:val="000000" w:themeColor="text1"/>
          <w:sz w:val="32"/>
          <w:szCs w:val="32"/>
          <w:shd w:val="clear" w:color="auto" w:fill="FFFFFF"/>
        </w:rPr>
      </w:pPr>
      <w:r>
        <w:rPr>
          <w:rFonts w:hint="eastAsia" w:ascii="仿宋" w:hAnsi="仿宋" w:eastAsia="仿宋" w:cs="仿宋"/>
          <w:b/>
          <w:color w:val="000000" w:themeColor="text1"/>
          <w:sz w:val="32"/>
          <w:szCs w:val="32"/>
          <w:shd w:val="clear" w:color="auto" w:fill="FFFFFF"/>
        </w:rPr>
        <w:br w:type="page"/>
      </w:r>
    </w:p>
    <w:p>
      <w:pPr>
        <w:shd w:val="solid" w:color="FFFFFF" w:fill="auto"/>
        <w:autoSpaceDN w:val="0"/>
        <w:jc w:val="center"/>
        <w:rPr>
          <w:rFonts w:ascii="仿宋" w:hAnsi="仿宋" w:eastAsia="仿宋" w:cs="仿宋"/>
          <w:color w:val="000000" w:themeColor="text1"/>
          <w:sz w:val="32"/>
          <w:szCs w:val="32"/>
          <w:shd w:val="clear" w:color="auto" w:fill="FFFFFF"/>
        </w:rPr>
      </w:pPr>
      <w:r>
        <w:rPr>
          <w:rFonts w:hint="eastAsia" w:ascii="仿宋" w:hAnsi="仿宋" w:eastAsia="仿宋" w:cs="仿宋"/>
          <w:b/>
          <w:color w:val="000000" w:themeColor="text1"/>
          <w:sz w:val="32"/>
          <w:szCs w:val="32"/>
          <w:shd w:val="clear" w:color="auto" w:fill="FFFFFF"/>
        </w:rPr>
        <w:t>六、投标人类似项目业绩一览表</w:t>
      </w:r>
    </w:p>
    <w:p>
      <w:pPr>
        <w:shd w:val="solid" w:color="FFFFFF" w:fill="auto"/>
        <w:autoSpaceDN w:val="0"/>
        <w:rPr>
          <w:rFonts w:ascii="仿宋" w:hAnsi="仿宋" w:eastAsia="仿宋" w:cs="仿宋"/>
          <w:color w:val="000000" w:themeColor="text1"/>
          <w:shd w:val="clear" w:color="auto" w:fill="FFFFFF"/>
        </w:rPr>
      </w:pPr>
    </w:p>
    <w:tbl>
      <w:tblPr>
        <w:tblStyle w:val="18"/>
        <w:tblW w:w="0" w:type="auto"/>
        <w:jc w:val="center"/>
        <w:tblLayout w:type="fixed"/>
        <w:tblCellMar>
          <w:top w:w="0" w:type="dxa"/>
          <w:left w:w="108" w:type="dxa"/>
          <w:bottom w:w="0" w:type="dxa"/>
          <w:right w:w="108" w:type="dxa"/>
        </w:tblCellMar>
      </w:tblPr>
      <w:tblGrid>
        <w:gridCol w:w="892"/>
        <w:gridCol w:w="893"/>
        <w:gridCol w:w="1635"/>
        <w:gridCol w:w="1632"/>
        <w:gridCol w:w="1863"/>
        <w:gridCol w:w="1402"/>
      </w:tblGrid>
      <w:tr>
        <w:tblPrEx>
          <w:tblCellMar>
            <w:top w:w="0" w:type="dxa"/>
            <w:left w:w="108" w:type="dxa"/>
            <w:bottom w:w="0" w:type="dxa"/>
            <w:right w:w="108" w:type="dxa"/>
          </w:tblCellMar>
        </w:tblPrEx>
        <w:trPr>
          <w:trHeight w:val="809" w:hRule="atLeast"/>
          <w:jc w:val="center"/>
        </w:trPr>
        <w:tc>
          <w:tcPr>
            <w:tcW w:w="892" w:type="dxa"/>
            <w:tcBorders>
              <w:top w:val="single" w:color="000000" w:sz="4" w:space="0"/>
              <w:left w:val="single" w:color="000000" w:sz="4"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b/>
                <w:color w:val="000000" w:themeColor="text1"/>
                <w:sz w:val="24"/>
                <w:shd w:val="clear" w:color="auto" w:fill="FFFFFF"/>
              </w:rPr>
            </w:pPr>
            <w:r>
              <w:rPr>
                <w:rFonts w:hint="eastAsia" w:ascii="仿宋" w:hAnsi="仿宋" w:eastAsia="仿宋" w:cs="仿宋"/>
                <w:b/>
                <w:color w:val="000000" w:themeColor="text1"/>
                <w:sz w:val="24"/>
                <w:shd w:val="clear" w:color="auto" w:fill="FFFFFF"/>
              </w:rPr>
              <w:t>序号</w:t>
            </w:r>
          </w:p>
        </w:tc>
        <w:tc>
          <w:tcPr>
            <w:tcW w:w="893" w:type="dxa"/>
            <w:tcBorders>
              <w:top w:val="single" w:color="000000" w:sz="4" w:space="0"/>
              <w:left w:val="single" w:color="000000" w:sz="4"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hd w:val="clear" w:color="auto" w:fill="FFFFFF"/>
              </w:rPr>
            </w:pPr>
            <w:r>
              <w:rPr>
                <w:rFonts w:hint="eastAsia" w:ascii="仿宋" w:hAnsi="仿宋" w:eastAsia="仿宋" w:cs="仿宋"/>
                <w:b/>
                <w:color w:val="000000" w:themeColor="text1"/>
                <w:sz w:val="24"/>
                <w:shd w:val="clear" w:color="auto" w:fill="FFFFFF"/>
              </w:rPr>
              <w:t>年份</w:t>
            </w:r>
          </w:p>
        </w:tc>
        <w:tc>
          <w:tcPr>
            <w:tcW w:w="1635" w:type="dxa"/>
            <w:tcBorders>
              <w:top w:val="single" w:color="000000" w:sz="4" w:space="0"/>
              <w:left w:val="single" w:color="000000" w:sz="6"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hd w:val="clear" w:color="auto" w:fill="FFFFFF"/>
              </w:rPr>
            </w:pPr>
            <w:r>
              <w:rPr>
                <w:rFonts w:hint="eastAsia" w:ascii="仿宋" w:hAnsi="仿宋" w:eastAsia="仿宋" w:cs="仿宋"/>
                <w:b/>
                <w:color w:val="000000" w:themeColor="text1"/>
                <w:sz w:val="24"/>
                <w:shd w:val="clear" w:color="auto" w:fill="FFFFFF"/>
              </w:rPr>
              <w:t>项目名称</w:t>
            </w:r>
          </w:p>
        </w:tc>
        <w:tc>
          <w:tcPr>
            <w:tcW w:w="1632" w:type="dxa"/>
            <w:tcBorders>
              <w:top w:val="single" w:color="000000" w:sz="4" w:space="0"/>
              <w:left w:val="single" w:color="000000" w:sz="6"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hd w:val="clear" w:color="auto" w:fill="FFFFFF"/>
              </w:rPr>
            </w:pPr>
            <w:r>
              <w:rPr>
                <w:rFonts w:hint="eastAsia" w:ascii="仿宋" w:hAnsi="仿宋" w:eastAsia="仿宋" w:cs="仿宋"/>
                <w:b/>
                <w:color w:val="000000" w:themeColor="text1"/>
                <w:sz w:val="24"/>
                <w:shd w:val="clear" w:color="auto" w:fill="FFFFFF"/>
              </w:rPr>
              <w:t>招标金额</w:t>
            </w:r>
          </w:p>
        </w:tc>
        <w:tc>
          <w:tcPr>
            <w:tcW w:w="1863" w:type="dxa"/>
            <w:tcBorders>
              <w:top w:val="single" w:color="000000" w:sz="4" w:space="0"/>
              <w:left w:val="single" w:color="000000" w:sz="6" w:space="0"/>
              <w:bottom w:val="single" w:color="000000" w:sz="6"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hd w:val="clear" w:color="auto" w:fill="FFFFFF"/>
              </w:rPr>
            </w:pPr>
            <w:r>
              <w:rPr>
                <w:rFonts w:hint="eastAsia" w:ascii="仿宋" w:hAnsi="仿宋" w:eastAsia="仿宋" w:cs="仿宋"/>
                <w:b/>
                <w:color w:val="000000" w:themeColor="text1"/>
                <w:sz w:val="24"/>
                <w:shd w:val="clear" w:color="auto" w:fill="FFFFFF"/>
              </w:rPr>
              <w:t>签订时间</w:t>
            </w:r>
          </w:p>
        </w:tc>
        <w:tc>
          <w:tcPr>
            <w:tcW w:w="1402" w:type="dxa"/>
            <w:tcBorders>
              <w:top w:val="single" w:color="000000" w:sz="4" w:space="0"/>
              <w:left w:val="single" w:color="000000" w:sz="4" w:space="0"/>
              <w:bottom w:val="single" w:color="000000" w:sz="6"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hd w:val="clear" w:color="auto" w:fill="FFFFFF"/>
              </w:rPr>
            </w:pPr>
            <w:r>
              <w:rPr>
                <w:rFonts w:hint="eastAsia" w:ascii="仿宋" w:hAnsi="仿宋" w:eastAsia="仿宋" w:cs="仿宋"/>
                <w:b/>
                <w:color w:val="000000" w:themeColor="text1"/>
                <w:sz w:val="24"/>
                <w:shd w:val="clear" w:color="auto" w:fill="FFFFFF"/>
              </w:rPr>
              <w:t>备注</w:t>
            </w:r>
          </w:p>
        </w:tc>
      </w:tr>
      <w:tr>
        <w:tblPrEx>
          <w:tblCellMar>
            <w:top w:w="0" w:type="dxa"/>
            <w:left w:w="108" w:type="dxa"/>
            <w:bottom w:w="0" w:type="dxa"/>
            <w:right w:w="108" w:type="dxa"/>
          </w:tblCellMar>
        </w:tblPrEx>
        <w:trPr>
          <w:trHeight w:val="919" w:hRule="atLeast"/>
          <w:jc w:val="center"/>
        </w:trPr>
        <w:tc>
          <w:tcPr>
            <w:tcW w:w="892" w:type="dxa"/>
            <w:tcBorders>
              <w:top w:val="single" w:color="000000" w:sz="6" w:space="0"/>
              <w:left w:val="single" w:color="000000" w:sz="4"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z w:val="24"/>
                <w:shd w:val="clear" w:color="auto" w:fill="FFFFFF"/>
              </w:rPr>
            </w:pPr>
          </w:p>
        </w:tc>
        <w:tc>
          <w:tcPr>
            <w:tcW w:w="893" w:type="dxa"/>
            <w:tcBorders>
              <w:top w:val="single" w:color="000000" w:sz="6" w:space="0"/>
              <w:left w:val="single" w:color="000000" w:sz="4"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hd w:val="clear" w:color="auto" w:fill="FFFFFF"/>
              </w:rPr>
            </w:pPr>
          </w:p>
        </w:tc>
        <w:tc>
          <w:tcPr>
            <w:tcW w:w="1635" w:type="dxa"/>
            <w:tcBorders>
              <w:top w:val="single" w:color="000000" w:sz="6" w:space="0"/>
              <w:left w:val="single" w:color="000000" w:sz="6"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hd w:val="clear" w:color="auto" w:fill="FFFFFF"/>
              </w:rPr>
            </w:pPr>
          </w:p>
        </w:tc>
        <w:tc>
          <w:tcPr>
            <w:tcW w:w="1632" w:type="dxa"/>
            <w:tcBorders>
              <w:top w:val="single" w:color="000000" w:sz="6" w:space="0"/>
              <w:left w:val="single" w:color="000000" w:sz="6"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hd w:val="clear" w:color="auto" w:fill="FFFFFF"/>
              </w:rPr>
            </w:pPr>
          </w:p>
        </w:tc>
        <w:tc>
          <w:tcPr>
            <w:tcW w:w="1863" w:type="dxa"/>
            <w:tcBorders>
              <w:top w:val="single" w:color="000000" w:sz="6" w:space="0"/>
              <w:left w:val="single" w:color="000000" w:sz="6" w:space="0"/>
              <w:bottom w:val="single" w:color="000000" w:sz="6"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hd w:val="clear" w:color="auto" w:fill="FFFFFF"/>
              </w:rPr>
            </w:pPr>
          </w:p>
        </w:tc>
        <w:tc>
          <w:tcPr>
            <w:tcW w:w="1402" w:type="dxa"/>
            <w:tcBorders>
              <w:top w:val="single" w:color="000000" w:sz="6" w:space="0"/>
              <w:left w:val="single" w:color="000000" w:sz="4" w:space="0"/>
              <w:bottom w:val="single" w:color="000000" w:sz="6"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hd w:val="clear" w:color="auto" w:fill="FFFFFF"/>
              </w:rPr>
            </w:pPr>
          </w:p>
        </w:tc>
      </w:tr>
      <w:tr>
        <w:tblPrEx>
          <w:tblCellMar>
            <w:top w:w="0" w:type="dxa"/>
            <w:left w:w="108" w:type="dxa"/>
            <w:bottom w:w="0" w:type="dxa"/>
            <w:right w:w="108" w:type="dxa"/>
          </w:tblCellMar>
        </w:tblPrEx>
        <w:trPr>
          <w:trHeight w:val="919" w:hRule="atLeast"/>
          <w:jc w:val="center"/>
        </w:trPr>
        <w:tc>
          <w:tcPr>
            <w:tcW w:w="892" w:type="dxa"/>
            <w:tcBorders>
              <w:top w:val="single" w:color="000000" w:sz="6" w:space="0"/>
              <w:left w:val="single" w:color="000000" w:sz="4"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z w:val="24"/>
                <w:shd w:val="clear" w:color="auto" w:fill="FFFFFF"/>
              </w:rPr>
            </w:pPr>
          </w:p>
        </w:tc>
        <w:tc>
          <w:tcPr>
            <w:tcW w:w="893" w:type="dxa"/>
            <w:tcBorders>
              <w:top w:val="single" w:color="000000" w:sz="6" w:space="0"/>
              <w:left w:val="single" w:color="000000" w:sz="4"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hd w:val="clear" w:color="auto" w:fill="FFFFFF"/>
              </w:rPr>
            </w:pPr>
          </w:p>
        </w:tc>
        <w:tc>
          <w:tcPr>
            <w:tcW w:w="1635" w:type="dxa"/>
            <w:tcBorders>
              <w:top w:val="single" w:color="000000" w:sz="6" w:space="0"/>
              <w:left w:val="single" w:color="000000" w:sz="6"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hd w:val="clear" w:color="auto" w:fill="FFFFFF"/>
              </w:rPr>
            </w:pPr>
          </w:p>
        </w:tc>
        <w:tc>
          <w:tcPr>
            <w:tcW w:w="1632" w:type="dxa"/>
            <w:tcBorders>
              <w:top w:val="single" w:color="000000" w:sz="6" w:space="0"/>
              <w:left w:val="single" w:color="000000" w:sz="6"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hd w:val="clear" w:color="auto" w:fill="FFFFFF"/>
              </w:rPr>
            </w:pPr>
          </w:p>
        </w:tc>
        <w:tc>
          <w:tcPr>
            <w:tcW w:w="1863" w:type="dxa"/>
            <w:tcBorders>
              <w:top w:val="single" w:color="000000" w:sz="6" w:space="0"/>
              <w:left w:val="single" w:color="000000" w:sz="6" w:space="0"/>
              <w:bottom w:val="single" w:color="000000" w:sz="6"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hd w:val="clear" w:color="auto" w:fill="FFFFFF"/>
              </w:rPr>
            </w:pPr>
          </w:p>
        </w:tc>
        <w:tc>
          <w:tcPr>
            <w:tcW w:w="1402" w:type="dxa"/>
            <w:tcBorders>
              <w:top w:val="single" w:color="000000" w:sz="6" w:space="0"/>
              <w:left w:val="single" w:color="000000" w:sz="4" w:space="0"/>
              <w:bottom w:val="single" w:color="000000" w:sz="6"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hd w:val="clear" w:color="auto" w:fill="FFFFFF"/>
              </w:rPr>
            </w:pPr>
          </w:p>
        </w:tc>
      </w:tr>
      <w:tr>
        <w:tblPrEx>
          <w:tblCellMar>
            <w:top w:w="0" w:type="dxa"/>
            <w:left w:w="108" w:type="dxa"/>
            <w:bottom w:w="0" w:type="dxa"/>
            <w:right w:w="108" w:type="dxa"/>
          </w:tblCellMar>
        </w:tblPrEx>
        <w:trPr>
          <w:trHeight w:val="919" w:hRule="atLeast"/>
          <w:jc w:val="center"/>
        </w:trPr>
        <w:tc>
          <w:tcPr>
            <w:tcW w:w="892" w:type="dxa"/>
            <w:tcBorders>
              <w:top w:val="single" w:color="000000" w:sz="6" w:space="0"/>
              <w:left w:val="single" w:color="000000" w:sz="4"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z w:val="24"/>
                <w:shd w:val="clear" w:color="auto" w:fill="FFFFFF"/>
              </w:rPr>
            </w:pPr>
          </w:p>
        </w:tc>
        <w:tc>
          <w:tcPr>
            <w:tcW w:w="893" w:type="dxa"/>
            <w:tcBorders>
              <w:top w:val="single" w:color="000000" w:sz="6" w:space="0"/>
              <w:left w:val="single" w:color="000000" w:sz="4"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hd w:val="clear" w:color="auto" w:fill="FFFFFF"/>
              </w:rPr>
            </w:pPr>
          </w:p>
        </w:tc>
        <w:tc>
          <w:tcPr>
            <w:tcW w:w="1635" w:type="dxa"/>
            <w:tcBorders>
              <w:top w:val="single" w:color="000000" w:sz="6" w:space="0"/>
              <w:left w:val="single" w:color="000000" w:sz="6"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hd w:val="clear" w:color="auto" w:fill="FFFFFF"/>
              </w:rPr>
            </w:pPr>
          </w:p>
        </w:tc>
        <w:tc>
          <w:tcPr>
            <w:tcW w:w="1632" w:type="dxa"/>
            <w:tcBorders>
              <w:top w:val="single" w:color="000000" w:sz="6" w:space="0"/>
              <w:left w:val="single" w:color="000000" w:sz="6"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hd w:val="clear" w:color="auto" w:fill="FFFFFF"/>
              </w:rPr>
            </w:pPr>
          </w:p>
        </w:tc>
        <w:tc>
          <w:tcPr>
            <w:tcW w:w="1863" w:type="dxa"/>
            <w:tcBorders>
              <w:top w:val="single" w:color="000000" w:sz="6" w:space="0"/>
              <w:left w:val="single" w:color="000000" w:sz="6" w:space="0"/>
              <w:bottom w:val="single" w:color="000000" w:sz="6"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hd w:val="clear" w:color="auto" w:fill="FFFFFF"/>
              </w:rPr>
            </w:pPr>
          </w:p>
        </w:tc>
        <w:tc>
          <w:tcPr>
            <w:tcW w:w="1402" w:type="dxa"/>
            <w:tcBorders>
              <w:top w:val="single" w:color="000000" w:sz="6" w:space="0"/>
              <w:left w:val="single" w:color="000000" w:sz="4" w:space="0"/>
              <w:bottom w:val="single" w:color="000000" w:sz="6"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hd w:val="clear" w:color="auto" w:fill="FFFFFF"/>
              </w:rPr>
            </w:pPr>
          </w:p>
        </w:tc>
      </w:tr>
      <w:tr>
        <w:tblPrEx>
          <w:tblCellMar>
            <w:top w:w="0" w:type="dxa"/>
            <w:left w:w="108" w:type="dxa"/>
            <w:bottom w:w="0" w:type="dxa"/>
            <w:right w:w="108" w:type="dxa"/>
          </w:tblCellMar>
        </w:tblPrEx>
        <w:trPr>
          <w:trHeight w:val="919" w:hRule="atLeast"/>
          <w:jc w:val="center"/>
        </w:trPr>
        <w:tc>
          <w:tcPr>
            <w:tcW w:w="892" w:type="dxa"/>
            <w:tcBorders>
              <w:top w:val="single" w:color="000000" w:sz="6" w:space="0"/>
              <w:left w:val="single" w:color="000000" w:sz="4"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z w:val="24"/>
                <w:shd w:val="clear" w:color="auto" w:fill="FFFFFF"/>
              </w:rPr>
            </w:pPr>
          </w:p>
        </w:tc>
        <w:tc>
          <w:tcPr>
            <w:tcW w:w="893" w:type="dxa"/>
            <w:tcBorders>
              <w:top w:val="single" w:color="000000" w:sz="6" w:space="0"/>
              <w:left w:val="single" w:color="000000" w:sz="4"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z w:val="24"/>
                <w:shd w:val="clear" w:color="auto" w:fill="FFFFFF"/>
              </w:rPr>
            </w:pPr>
          </w:p>
        </w:tc>
        <w:tc>
          <w:tcPr>
            <w:tcW w:w="1635" w:type="dxa"/>
            <w:tcBorders>
              <w:top w:val="single" w:color="000000" w:sz="6" w:space="0"/>
              <w:left w:val="single" w:color="000000" w:sz="6"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z w:val="24"/>
                <w:shd w:val="clear" w:color="auto" w:fill="FFFFFF"/>
              </w:rPr>
            </w:pPr>
          </w:p>
        </w:tc>
        <w:tc>
          <w:tcPr>
            <w:tcW w:w="1632" w:type="dxa"/>
            <w:tcBorders>
              <w:top w:val="single" w:color="000000" w:sz="6" w:space="0"/>
              <w:left w:val="single" w:color="000000" w:sz="6"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z w:val="24"/>
                <w:shd w:val="clear" w:color="auto" w:fill="FFFFFF"/>
              </w:rPr>
            </w:pPr>
          </w:p>
        </w:tc>
        <w:tc>
          <w:tcPr>
            <w:tcW w:w="1863" w:type="dxa"/>
            <w:tcBorders>
              <w:top w:val="single" w:color="000000" w:sz="6" w:space="0"/>
              <w:left w:val="single" w:color="000000" w:sz="6" w:space="0"/>
              <w:bottom w:val="single" w:color="000000" w:sz="6"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z w:val="24"/>
                <w:shd w:val="clear" w:color="auto" w:fill="FFFFFF"/>
              </w:rPr>
            </w:pPr>
          </w:p>
        </w:tc>
        <w:tc>
          <w:tcPr>
            <w:tcW w:w="1402" w:type="dxa"/>
            <w:tcBorders>
              <w:top w:val="single" w:color="000000" w:sz="6" w:space="0"/>
              <w:left w:val="single" w:color="000000" w:sz="4" w:space="0"/>
              <w:bottom w:val="single" w:color="000000" w:sz="6"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z w:val="24"/>
                <w:shd w:val="clear" w:color="auto" w:fill="FFFFFF"/>
              </w:rPr>
            </w:pPr>
          </w:p>
        </w:tc>
      </w:tr>
      <w:tr>
        <w:tblPrEx>
          <w:tblCellMar>
            <w:top w:w="0" w:type="dxa"/>
            <w:left w:w="108" w:type="dxa"/>
            <w:bottom w:w="0" w:type="dxa"/>
            <w:right w:w="108" w:type="dxa"/>
          </w:tblCellMar>
        </w:tblPrEx>
        <w:trPr>
          <w:trHeight w:val="929" w:hRule="atLeast"/>
          <w:jc w:val="center"/>
        </w:trPr>
        <w:tc>
          <w:tcPr>
            <w:tcW w:w="892" w:type="dxa"/>
            <w:tcBorders>
              <w:top w:val="single" w:color="000000" w:sz="6" w:space="0"/>
              <w:left w:val="single" w:color="000000" w:sz="4" w:space="0"/>
              <w:bottom w:val="single" w:color="000000" w:sz="4"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z w:val="24"/>
                <w:shd w:val="clear" w:color="auto" w:fill="FFFFFF"/>
              </w:rPr>
            </w:pPr>
          </w:p>
        </w:tc>
        <w:tc>
          <w:tcPr>
            <w:tcW w:w="893" w:type="dxa"/>
            <w:tcBorders>
              <w:top w:val="single" w:color="000000" w:sz="6" w:space="0"/>
              <w:left w:val="single" w:color="000000" w:sz="4" w:space="0"/>
              <w:bottom w:val="single" w:color="000000" w:sz="4"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z w:val="24"/>
                <w:shd w:val="clear" w:color="auto" w:fill="FFFFFF"/>
              </w:rPr>
            </w:pPr>
          </w:p>
        </w:tc>
        <w:tc>
          <w:tcPr>
            <w:tcW w:w="1635" w:type="dxa"/>
            <w:tcBorders>
              <w:top w:val="single" w:color="000000" w:sz="6" w:space="0"/>
              <w:left w:val="single" w:color="000000" w:sz="6" w:space="0"/>
              <w:bottom w:val="single" w:color="000000" w:sz="4"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z w:val="24"/>
                <w:shd w:val="clear" w:color="auto" w:fill="FFFFFF"/>
              </w:rPr>
            </w:pPr>
          </w:p>
        </w:tc>
        <w:tc>
          <w:tcPr>
            <w:tcW w:w="1632" w:type="dxa"/>
            <w:tcBorders>
              <w:top w:val="single" w:color="000000" w:sz="6" w:space="0"/>
              <w:left w:val="single" w:color="000000" w:sz="6" w:space="0"/>
              <w:bottom w:val="single" w:color="000000" w:sz="4"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z w:val="24"/>
                <w:shd w:val="clear" w:color="auto" w:fill="FFFFFF"/>
              </w:rPr>
            </w:pPr>
          </w:p>
        </w:tc>
        <w:tc>
          <w:tcPr>
            <w:tcW w:w="1863" w:type="dxa"/>
            <w:tcBorders>
              <w:top w:val="single" w:color="000000" w:sz="6" w:space="0"/>
              <w:left w:val="single" w:color="000000" w:sz="6" w:space="0"/>
              <w:bottom w:val="single" w:color="000000" w:sz="4"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z w:val="24"/>
                <w:shd w:val="clear" w:color="auto" w:fill="FFFFFF"/>
              </w:rPr>
            </w:pPr>
          </w:p>
        </w:tc>
        <w:tc>
          <w:tcPr>
            <w:tcW w:w="1402" w:type="dxa"/>
            <w:tcBorders>
              <w:top w:val="single" w:color="000000" w:sz="6" w:space="0"/>
              <w:left w:val="single" w:color="000000" w:sz="4" w:space="0"/>
              <w:bottom w:val="single" w:color="000000" w:sz="4"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000000" w:themeColor="text1"/>
                <w:sz w:val="24"/>
                <w:shd w:val="clear" w:color="auto" w:fill="FFFFFF"/>
              </w:rPr>
            </w:pPr>
          </w:p>
        </w:tc>
      </w:tr>
    </w:tbl>
    <w:p>
      <w:pPr>
        <w:shd w:val="solid" w:color="FFFFFF" w:fill="auto"/>
        <w:tabs>
          <w:tab w:val="left" w:pos="555"/>
          <w:tab w:val="left" w:pos="2214"/>
          <w:tab w:val="left" w:pos="3774"/>
          <w:tab w:val="left" w:pos="4854"/>
          <w:tab w:val="left" w:pos="5934"/>
          <w:tab w:val="left" w:pos="7014"/>
          <w:tab w:val="left" w:pos="8214"/>
          <w:tab w:val="left" w:pos="10134"/>
          <w:tab w:val="left" w:pos="11124"/>
        </w:tabs>
        <w:autoSpaceDN w:val="0"/>
        <w:ind w:left="359" w:firstLine="240" w:firstLineChars="100"/>
        <w:rPr>
          <w:rFonts w:ascii="仿宋" w:hAnsi="仿宋" w:eastAsia="仿宋" w:cs="仿宋"/>
          <w:color w:val="000000" w:themeColor="text1"/>
          <w:sz w:val="24"/>
          <w:shd w:val="clear" w:color="auto" w:fill="FFFFFF"/>
        </w:rPr>
      </w:pPr>
    </w:p>
    <w:p>
      <w:pPr>
        <w:shd w:val="solid" w:color="FFFFFF" w:fill="auto"/>
        <w:tabs>
          <w:tab w:val="left" w:pos="555"/>
          <w:tab w:val="left" w:pos="2214"/>
          <w:tab w:val="left" w:pos="3774"/>
          <w:tab w:val="left" w:pos="4854"/>
          <w:tab w:val="left" w:pos="5934"/>
          <w:tab w:val="left" w:pos="7014"/>
          <w:tab w:val="left" w:pos="8214"/>
          <w:tab w:val="left" w:pos="10134"/>
          <w:tab w:val="left" w:pos="11124"/>
        </w:tabs>
        <w:autoSpaceDN w:val="0"/>
        <w:ind w:firstLine="480" w:firstLineChars="200"/>
        <w:rPr>
          <w:rFonts w:ascii="仿宋" w:hAnsi="仿宋" w:eastAsia="仿宋" w:cs="仿宋"/>
          <w:color w:val="000000" w:themeColor="text1"/>
          <w:shd w:val="clear" w:color="auto" w:fill="FFFFFF"/>
        </w:rPr>
      </w:pPr>
      <w:r>
        <w:rPr>
          <w:rFonts w:hint="eastAsia" w:ascii="仿宋" w:hAnsi="仿宋" w:eastAsia="仿宋" w:cs="仿宋"/>
          <w:color w:val="000000" w:themeColor="text1"/>
          <w:sz w:val="24"/>
          <w:shd w:val="clear" w:color="auto" w:fill="FFFFFF"/>
        </w:rPr>
        <w:t>注：提供合同（或代理协议）和中标通知书复印件加盖公章。</w:t>
      </w:r>
    </w:p>
    <w:p>
      <w:pPr>
        <w:shd w:val="solid" w:color="FFFFFF" w:fill="auto"/>
        <w:autoSpaceDN w:val="0"/>
        <w:ind w:firstLine="420" w:firstLineChars="200"/>
        <w:rPr>
          <w:rFonts w:ascii="仿宋" w:hAnsi="仿宋" w:eastAsia="仿宋" w:cs="仿宋"/>
          <w:color w:val="000000" w:themeColor="text1"/>
          <w:shd w:val="clear" w:color="auto" w:fill="FFFFFF"/>
        </w:rPr>
      </w:pPr>
    </w:p>
    <w:p>
      <w:pPr>
        <w:shd w:val="solid" w:color="FFFFFF" w:fill="auto"/>
        <w:autoSpaceDN w:val="0"/>
        <w:ind w:firstLine="480" w:firstLineChars="200"/>
        <w:rPr>
          <w:rFonts w:ascii="仿宋" w:hAnsi="仿宋" w:eastAsia="仿宋" w:cs="仿宋"/>
          <w:color w:val="000000" w:themeColor="text1"/>
          <w:shd w:val="clear" w:color="auto" w:fill="FFFFFF"/>
        </w:rPr>
      </w:pPr>
      <w:r>
        <w:rPr>
          <w:rFonts w:hint="eastAsia" w:ascii="仿宋" w:hAnsi="仿宋" w:eastAsia="仿宋" w:cs="仿宋"/>
          <w:color w:val="000000" w:themeColor="text1"/>
          <w:sz w:val="24"/>
          <w:shd w:val="clear" w:color="auto" w:fill="FFFFFF"/>
        </w:rPr>
        <w:t>参选人名称：         （盖章）</w:t>
      </w:r>
    </w:p>
    <w:p>
      <w:pPr>
        <w:shd w:val="solid" w:color="FFFFFF" w:fill="auto"/>
        <w:autoSpaceDN w:val="0"/>
        <w:ind w:firstLine="480" w:firstLineChars="200"/>
        <w:rPr>
          <w:rFonts w:ascii="仿宋" w:hAnsi="仿宋" w:eastAsia="仿宋" w:cs="仿宋"/>
          <w:color w:val="000000" w:themeColor="text1"/>
          <w:shd w:val="clear" w:color="auto" w:fill="FFFFFF"/>
        </w:rPr>
      </w:pPr>
      <w:r>
        <w:rPr>
          <w:rFonts w:hint="eastAsia" w:ascii="仿宋" w:hAnsi="仿宋" w:eastAsia="仿宋" w:cs="仿宋"/>
          <w:color w:val="000000" w:themeColor="text1"/>
          <w:sz w:val="24"/>
          <w:shd w:val="clear" w:color="auto" w:fill="FFFFFF"/>
        </w:rPr>
        <w:t>法定代表人或被授权人（签字）：</w:t>
      </w:r>
    </w:p>
    <w:p>
      <w:pPr>
        <w:shd w:val="solid" w:color="FFFFFF" w:fill="auto"/>
        <w:autoSpaceDN w:val="0"/>
        <w:ind w:firstLine="480" w:firstLineChars="200"/>
        <w:rPr>
          <w:rFonts w:ascii="仿宋" w:hAnsi="仿宋" w:eastAsia="仿宋" w:cs="仿宋"/>
          <w:color w:val="000000" w:themeColor="text1"/>
          <w:shd w:val="clear" w:color="auto" w:fill="FFFFFF"/>
        </w:rPr>
      </w:pPr>
      <w:r>
        <w:rPr>
          <w:rFonts w:hint="eastAsia" w:ascii="仿宋" w:hAnsi="仿宋" w:eastAsia="仿宋" w:cs="仿宋"/>
          <w:color w:val="000000" w:themeColor="text1"/>
          <w:sz w:val="24"/>
          <w:shd w:val="clear" w:color="auto" w:fill="FFFFFF"/>
        </w:rPr>
        <w:t>投标日期:</w:t>
      </w:r>
    </w:p>
    <w:p>
      <w:pPr>
        <w:widowControl/>
        <w:rPr>
          <w:rFonts w:ascii="仿宋" w:hAnsi="仿宋" w:eastAsia="仿宋" w:cs="仿宋"/>
          <w:color w:val="000000" w:themeColor="text1"/>
        </w:rPr>
      </w:pPr>
    </w:p>
    <w:p>
      <w:pPr>
        <w:widowControl/>
        <w:rPr>
          <w:rFonts w:ascii="仿宋" w:hAnsi="仿宋" w:eastAsia="仿宋" w:cs="仿宋"/>
          <w:color w:val="000000" w:themeColor="text1"/>
        </w:rPr>
      </w:pPr>
    </w:p>
    <w:p>
      <w:pPr>
        <w:widowControl/>
        <w:rPr>
          <w:rFonts w:ascii="仿宋" w:hAnsi="仿宋" w:eastAsia="仿宋" w:cs="仿宋"/>
          <w:color w:val="000000" w:themeColor="text1"/>
        </w:rPr>
      </w:pPr>
    </w:p>
    <w:p>
      <w:pPr>
        <w:widowControl/>
        <w:rPr>
          <w:rFonts w:ascii="仿宋" w:hAnsi="仿宋" w:eastAsia="仿宋" w:cs="仿宋"/>
          <w:color w:val="000000" w:themeColor="text1"/>
        </w:rPr>
      </w:pPr>
    </w:p>
    <w:p>
      <w:pPr>
        <w:widowControl/>
        <w:rPr>
          <w:rFonts w:ascii="仿宋" w:hAnsi="仿宋" w:eastAsia="仿宋" w:cs="仿宋"/>
          <w:color w:val="000000" w:themeColor="text1"/>
        </w:rPr>
      </w:pPr>
    </w:p>
    <w:p>
      <w:pPr>
        <w:widowControl/>
        <w:rPr>
          <w:rFonts w:ascii="仿宋" w:hAnsi="仿宋" w:eastAsia="仿宋" w:cs="仿宋"/>
          <w:color w:val="000000" w:themeColor="text1"/>
        </w:rPr>
      </w:pPr>
    </w:p>
    <w:p>
      <w:pPr>
        <w:widowControl/>
        <w:rPr>
          <w:rFonts w:ascii="仿宋" w:hAnsi="仿宋" w:eastAsia="仿宋" w:cs="仿宋"/>
          <w:color w:val="000000" w:themeColor="text1"/>
        </w:rPr>
      </w:pPr>
    </w:p>
    <w:p>
      <w:pPr>
        <w:widowControl/>
        <w:rPr>
          <w:rFonts w:ascii="仿宋" w:hAnsi="仿宋" w:eastAsia="仿宋" w:cs="仿宋"/>
          <w:color w:val="000000" w:themeColor="text1"/>
        </w:rPr>
      </w:pPr>
    </w:p>
    <w:p>
      <w:pPr>
        <w:tabs>
          <w:tab w:val="left" w:pos="900"/>
        </w:tabs>
        <w:snapToGrid w:val="0"/>
        <w:rPr>
          <w:rFonts w:ascii="仿宋" w:hAnsi="仿宋" w:eastAsia="仿宋" w:cs="仿宋"/>
          <w:b/>
          <w:bCs/>
          <w:color w:val="000000" w:themeColor="text1"/>
          <w:sz w:val="30"/>
          <w:szCs w:val="30"/>
        </w:rPr>
      </w:pPr>
    </w:p>
    <w:p>
      <w:pPr>
        <w:rPr>
          <w:rFonts w:ascii="仿宋" w:hAnsi="仿宋" w:eastAsia="仿宋" w:cs="仿宋"/>
          <w:b/>
          <w:bCs/>
          <w:color w:val="000000" w:themeColor="text1"/>
          <w:sz w:val="30"/>
          <w:szCs w:val="30"/>
        </w:rPr>
      </w:pPr>
      <w:r>
        <w:rPr>
          <w:rFonts w:hint="eastAsia" w:ascii="仿宋" w:hAnsi="仿宋" w:eastAsia="仿宋" w:cs="仿宋"/>
          <w:b/>
          <w:bCs/>
          <w:color w:val="000000" w:themeColor="text1"/>
          <w:sz w:val="30"/>
          <w:szCs w:val="30"/>
        </w:rPr>
        <w:br w:type="page"/>
      </w:r>
    </w:p>
    <w:p>
      <w:pPr>
        <w:tabs>
          <w:tab w:val="left" w:pos="900"/>
        </w:tabs>
        <w:snapToGrid w:val="0"/>
        <w:jc w:val="center"/>
        <w:rPr>
          <w:rFonts w:ascii="仿宋" w:hAnsi="仿宋" w:eastAsia="仿宋" w:cs="仿宋"/>
          <w:b/>
          <w:bCs/>
          <w:color w:val="000000" w:themeColor="text1"/>
          <w:sz w:val="30"/>
          <w:szCs w:val="30"/>
        </w:rPr>
      </w:pPr>
      <w:r>
        <w:rPr>
          <w:rFonts w:hint="eastAsia" w:ascii="仿宋" w:hAnsi="仿宋" w:eastAsia="仿宋" w:cs="仿宋"/>
          <w:b/>
          <w:bCs/>
          <w:color w:val="000000" w:themeColor="text1"/>
          <w:sz w:val="30"/>
          <w:szCs w:val="30"/>
        </w:rPr>
        <w:t>七、其他资料（投标人认为需要提供的其他材料）</w:t>
      </w:r>
    </w:p>
    <w:p>
      <w:pPr>
        <w:rPr>
          <w:rFonts w:ascii="仿宋" w:hAnsi="仿宋" w:eastAsia="仿宋" w:cs="仿宋"/>
          <w:color w:val="000000" w:themeColor="text1"/>
        </w:rPr>
      </w:pPr>
    </w:p>
    <w:p>
      <w:pPr>
        <w:rPr>
          <w:rFonts w:ascii="仿宋" w:hAnsi="仿宋" w:eastAsia="仿宋" w:cs="仿宋"/>
          <w:b/>
          <w:bCs/>
          <w:color w:val="000000" w:themeColor="text1"/>
        </w:rPr>
      </w:pPr>
    </w:p>
    <w:p>
      <w:pPr>
        <w:pStyle w:val="23"/>
        <w:rPr>
          <w:rFonts w:ascii="仿宋" w:hAnsi="仿宋" w:eastAsia="仿宋" w:cs="仿宋"/>
          <w:color w:val="000000" w:themeColor="text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Microsoft YaHei UI">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5MGRlMDYzMmU3N2YzZTgxNmViZDIzNjI0N2I0MDkifQ=="/>
    <w:docVar w:name="KSO_WPS_MARK_KEY" w:val="8db2cf91-38cd-41b0-a046-c4a3b931ccc0"/>
  </w:docVars>
  <w:rsids>
    <w:rsidRoot w:val="00FC615E"/>
    <w:rsid w:val="00000B5F"/>
    <w:rsid w:val="00000F18"/>
    <w:rsid w:val="00017303"/>
    <w:rsid w:val="00050176"/>
    <w:rsid w:val="000A02F8"/>
    <w:rsid w:val="000A3B55"/>
    <w:rsid w:val="000D676D"/>
    <w:rsid w:val="00106D19"/>
    <w:rsid w:val="00117046"/>
    <w:rsid w:val="00125EC1"/>
    <w:rsid w:val="00155962"/>
    <w:rsid w:val="001A5332"/>
    <w:rsid w:val="00204562"/>
    <w:rsid w:val="00244553"/>
    <w:rsid w:val="00321E80"/>
    <w:rsid w:val="003834B9"/>
    <w:rsid w:val="004A0451"/>
    <w:rsid w:val="005B59A6"/>
    <w:rsid w:val="005C2CF3"/>
    <w:rsid w:val="00741897"/>
    <w:rsid w:val="00746636"/>
    <w:rsid w:val="007C2FB1"/>
    <w:rsid w:val="007D0DAA"/>
    <w:rsid w:val="00927614"/>
    <w:rsid w:val="00966DD1"/>
    <w:rsid w:val="0098033A"/>
    <w:rsid w:val="009C20B6"/>
    <w:rsid w:val="00A44DD0"/>
    <w:rsid w:val="00A91C3F"/>
    <w:rsid w:val="00CF7C54"/>
    <w:rsid w:val="00D7447E"/>
    <w:rsid w:val="00DA2C67"/>
    <w:rsid w:val="00DD74FA"/>
    <w:rsid w:val="00E15E55"/>
    <w:rsid w:val="00E407D7"/>
    <w:rsid w:val="00EB307C"/>
    <w:rsid w:val="00F24BE5"/>
    <w:rsid w:val="00F7580B"/>
    <w:rsid w:val="00FB37B4"/>
    <w:rsid w:val="00FC615E"/>
    <w:rsid w:val="016554F1"/>
    <w:rsid w:val="02CA09E4"/>
    <w:rsid w:val="02F124D7"/>
    <w:rsid w:val="03752CA9"/>
    <w:rsid w:val="03FE0BDA"/>
    <w:rsid w:val="04AB46BC"/>
    <w:rsid w:val="05341DD6"/>
    <w:rsid w:val="055508D7"/>
    <w:rsid w:val="05822173"/>
    <w:rsid w:val="05B06C97"/>
    <w:rsid w:val="05D87636"/>
    <w:rsid w:val="05E564E6"/>
    <w:rsid w:val="05E95A02"/>
    <w:rsid w:val="06990C80"/>
    <w:rsid w:val="06F7130D"/>
    <w:rsid w:val="06F9441E"/>
    <w:rsid w:val="07042ED3"/>
    <w:rsid w:val="073F20F3"/>
    <w:rsid w:val="07865BD1"/>
    <w:rsid w:val="08440C61"/>
    <w:rsid w:val="08A658D4"/>
    <w:rsid w:val="08C703AB"/>
    <w:rsid w:val="09100C9B"/>
    <w:rsid w:val="09693B6E"/>
    <w:rsid w:val="0A995D85"/>
    <w:rsid w:val="0ABF0488"/>
    <w:rsid w:val="0AC55E1A"/>
    <w:rsid w:val="0B1C293E"/>
    <w:rsid w:val="0C1666D9"/>
    <w:rsid w:val="0C7866D4"/>
    <w:rsid w:val="0C863F58"/>
    <w:rsid w:val="0CC91E6E"/>
    <w:rsid w:val="0D002344"/>
    <w:rsid w:val="0D6F6062"/>
    <w:rsid w:val="0DC0306A"/>
    <w:rsid w:val="0E156599"/>
    <w:rsid w:val="0E234BD6"/>
    <w:rsid w:val="0E3147CF"/>
    <w:rsid w:val="0E625B49"/>
    <w:rsid w:val="0EBB48E9"/>
    <w:rsid w:val="0ED61DF9"/>
    <w:rsid w:val="0FA236B3"/>
    <w:rsid w:val="0FB532B8"/>
    <w:rsid w:val="0FB81B39"/>
    <w:rsid w:val="0FF237AB"/>
    <w:rsid w:val="100000A0"/>
    <w:rsid w:val="1004077B"/>
    <w:rsid w:val="1023017A"/>
    <w:rsid w:val="11110E54"/>
    <w:rsid w:val="1114383B"/>
    <w:rsid w:val="112A7B96"/>
    <w:rsid w:val="115101E3"/>
    <w:rsid w:val="116A4DD1"/>
    <w:rsid w:val="11813D9C"/>
    <w:rsid w:val="11F951AD"/>
    <w:rsid w:val="129A21D6"/>
    <w:rsid w:val="12AC4F18"/>
    <w:rsid w:val="12B05446"/>
    <w:rsid w:val="12EC17AB"/>
    <w:rsid w:val="1342614C"/>
    <w:rsid w:val="138233B4"/>
    <w:rsid w:val="13E353C4"/>
    <w:rsid w:val="1404664E"/>
    <w:rsid w:val="14267904"/>
    <w:rsid w:val="142D08D6"/>
    <w:rsid w:val="149C34F4"/>
    <w:rsid w:val="16136072"/>
    <w:rsid w:val="163850A9"/>
    <w:rsid w:val="17027AE3"/>
    <w:rsid w:val="171E4299"/>
    <w:rsid w:val="17331A6F"/>
    <w:rsid w:val="17D77554"/>
    <w:rsid w:val="190308C9"/>
    <w:rsid w:val="19A075E2"/>
    <w:rsid w:val="19A54BF8"/>
    <w:rsid w:val="19B908B9"/>
    <w:rsid w:val="1A36230E"/>
    <w:rsid w:val="1A3D6F72"/>
    <w:rsid w:val="1A427540"/>
    <w:rsid w:val="1A8B26B6"/>
    <w:rsid w:val="1B095BF3"/>
    <w:rsid w:val="1B111369"/>
    <w:rsid w:val="1BAB04C0"/>
    <w:rsid w:val="1BC16CEB"/>
    <w:rsid w:val="1C484F93"/>
    <w:rsid w:val="1CF865A8"/>
    <w:rsid w:val="1D0520BB"/>
    <w:rsid w:val="1D125D91"/>
    <w:rsid w:val="1D644311"/>
    <w:rsid w:val="1DE81558"/>
    <w:rsid w:val="1E7D6144"/>
    <w:rsid w:val="1E8A2EC7"/>
    <w:rsid w:val="1F025FEF"/>
    <w:rsid w:val="1F7C289F"/>
    <w:rsid w:val="200879E5"/>
    <w:rsid w:val="210D0AFA"/>
    <w:rsid w:val="212C1B08"/>
    <w:rsid w:val="213B39C3"/>
    <w:rsid w:val="214949F3"/>
    <w:rsid w:val="21623716"/>
    <w:rsid w:val="23EE53EE"/>
    <w:rsid w:val="244D19B7"/>
    <w:rsid w:val="249D0AE4"/>
    <w:rsid w:val="24E63CB9"/>
    <w:rsid w:val="253B3527"/>
    <w:rsid w:val="256A7324"/>
    <w:rsid w:val="25CA033A"/>
    <w:rsid w:val="25E116AE"/>
    <w:rsid w:val="260F6C7E"/>
    <w:rsid w:val="263866BB"/>
    <w:rsid w:val="263C7F20"/>
    <w:rsid w:val="264F75EC"/>
    <w:rsid w:val="266D1981"/>
    <w:rsid w:val="26D42FC1"/>
    <w:rsid w:val="26DF33AC"/>
    <w:rsid w:val="27297CEA"/>
    <w:rsid w:val="274E5C59"/>
    <w:rsid w:val="27612CE3"/>
    <w:rsid w:val="27DD40F7"/>
    <w:rsid w:val="282F5C39"/>
    <w:rsid w:val="283E3B7B"/>
    <w:rsid w:val="28701009"/>
    <w:rsid w:val="28DF17A9"/>
    <w:rsid w:val="28EF06F7"/>
    <w:rsid w:val="2A47537F"/>
    <w:rsid w:val="2A6E2E5C"/>
    <w:rsid w:val="2ADB16DE"/>
    <w:rsid w:val="2AF02C7C"/>
    <w:rsid w:val="2C15787A"/>
    <w:rsid w:val="2D642C97"/>
    <w:rsid w:val="2DDD7629"/>
    <w:rsid w:val="2E1A0E2D"/>
    <w:rsid w:val="2E25611C"/>
    <w:rsid w:val="2E526C0E"/>
    <w:rsid w:val="2F3545D6"/>
    <w:rsid w:val="2FB74805"/>
    <w:rsid w:val="2FF93212"/>
    <w:rsid w:val="304F384B"/>
    <w:rsid w:val="305C1F57"/>
    <w:rsid w:val="306042AE"/>
    <w:rsid w:val="30E42BF1"/>
    <w:rsid w:val="310C5028"/>
    <w:rsid w:val="315B638E"/>
    <w:rsid w:val="31966C9F"/>
    <w:rsid w:val="31E74B1A"/>
    <w:rsid w:val="320569C0"/>
    <w:rsid w:val="32386567"/>
    <w:rsid w:val="323907B3"/>
    <w:rsid w:val="334E5EA9"/>
    <w:rsid w:val="33622C2A"/>
    <w:rsid w:val="33A85AAA"/>
    <w:rsid w:val="33BF04B8"/>
    <w:rsid w:val="34387A5F"/>
    <w:rsid w:val="34D021DF"/>
    <w:rsid w:val="34E972F9"/>
    <w:rsid w:val="3573429E"/>
    <w:rsid w:val="35796D65"/>
    <w:rsid w:val="35B120D7"/>
    <w:rsid w:val="35F01613"/>
    <w:rsid w:val="36940F56"/>
    <w:rsid w:val="36E26876"/>
    <w:rsid w:val="370922AC"/>
    <w:rsid w:val="37B07132"/>
    <w:rsid w:val="37B36400"/>
    <w:rsid w:val="37BF25F9"/>
    <w:rsid w:val="384F2670"/>
    <w:rsid w:val="38D50A54"/>
    <w:rsid w:val="38DE382B"/>
    <w:rsid w:val="38F246B4"/>
    <w:rsid w:val="38F51926"/>
    <w:rsid w:val="39162FC5"/>
    <w:rsid w:val="39466432"/>
    <w:rsid w:val="39AA2742"/>
    <w:rsid w:val="3A5F06D9"/>
    <w:rsid w:val="3A9911BA"/>
    <w:rsid w:val="3AA225EA"/>
    <w:rsid w:val="3AF37A62"/>
    <w:rsid w:val="3AF9494C"/>
    <w:rsid w:val="3B273235"/>
    <w:rsid w:val="3C6329C5"/>
    <w:rsid w:val="3C993F56"/>
    <w:rsid w:val="3CD74BBA"/>
    <w:rsid w:val="3D1956ED"/>
    <w:rsid w:val="3D5E2FF6"/>
    <w:rsid w:val="3D615B06"/>
    <w:rsid w:val="3D8C2ACE"/>
    <w:rsid w:val="3DDD6B85"/>
    <w:rsid w:val="3DEF0401"/>
    <w:rsid w:val="3F4A3181"/>
    <w:rsid w:val="3F715006"/>
    <w:rsid w:val="3FEE25A6"/>
    <w:rsid w:val="4018539A"/>
    <w:rsid w:val="40C20084"/>
    <w:rsid w:val="41114454"/>
    <w:rsid w:val="4204424E"/>
    <w:rsid w:val="42375501"/>
    <w:rsid w:val="425C7A53"/>
    <w:rsid w:val="438959BF"/>
    <w:rsid w:val="438C2399"/>
    <w:rsid w:val="43A55671"/>
    <w:rsid w:val="43D23C3F"/>
    <w:rsid w:val="43ED5015"/>
    <w:rsid w:val="43F35273"/>
    <w:rsid w:val="4493196E"/>
    <w:rsid w:val="44E126D9"/>
    <w:rsid w:val="459B2739"/>
    <w:rsid w:val="45A146CE"/>
    <w:rsid w:val="45AB4F18"/>
    <w:rsid w:val="46801454"/>
    <w:rsid w:val="46813827"/>
    <w:rsid w:val="46835B12"/>
    <w:rsid w:val="46BD436A"/>
    <w:rsid w:val="47864444"/>
    <w:rsid w:val="47BD4E90"/>
    <w:rsid w:val="47BE0E00"/>
    <w:rsid w:val="48256D81"/>
    <w:rsid w:val="48927568"/>
    <w:rsid w:val="48BC5563"/>
    <w:rsid w:val="49965360"/>
    <w:rsid w:val="49E64095"/>
    <w:rsid w:val="4ABE0C1A"/>
    <w:rsid w:val="4AF67FF7"/>
    <w:rsid w:val="4BBA3FB6"/>
    <w:rsid w:val="4BC211F6"/>
    <w:rsid w:val="4BDD5A2A"/>
    <w:rsid w:val="4BE058B5"/>
    <w:rsid w:val="4C7C7CA1"/>
    <w:rsid w:val="4CF35CBE"/>
    <w:rsid w:val="4D3660F8"/>
    <w:rsid w:val="4D48080E"/>
    <w:rsid w:val="4D8E7609"/>
    <w:rsid w:val="4DE52D39"/>
    <w:rsid w:val="4E1664ED"/>
    <w:rsid w:val="4E217FEA"/>
    <w:rsid w:val="4E3233FE"/>
    <w:rsid w:val="4E9F7C11"/>
    <w:rsid w:val="4EB530BE"/>
    <w:rsid w:val="4F155DA1"/>
    <w:rsid w:val="4F457F7B"/>
    <w:rsid w:val="4F964E2F"/>
    <w:rsid w:val="50816E09"/>
    <w:rsid w:val="50930868"/>
    <w:rsid w:val="50B32805"/>
    <w:rsid w:val="510A2455"/>
    <w:rsid w:val="514D5812"/>
    <w:rsid w:val="515A2F30"/>
    <w:rsid w:val="5265261A"/>
    <w:rsid w:val="53E51541"/>
    <w:rsid w:val="541C54DC"/>
    <w:rsid w:val="54894F12"/>
    <w:rsid w:val="54AB2493"/>
    <w:rsid w:val="54CD2C7A"/>
    <w:rsid w:val="54E214B6"/>
    <w:rsid w:val="550640C3"/>
    <w:rsid w:val="55120A66"/>
    <w:rsid w:val="551D2D2E"/>
    <w:rsid w:val="55275A0F"/>
    <w:rsid w:val="55790DD6"/>
    <w:rsid w:val="56DD5996"/>
    <w:rsid w:val="572265AB"/>
    <w:rsid w:val="574921C3"/>
    <w:rsid w:val="57AE075A"/>
    <w:rsid w:val="57C32112"/>
    <w:rsid w:val="58565BF8"/>
    <w:rsid w:val="59321818"/>
    <w:rsid w:val="594C1D82"/>
    <w:rsid w:val="59A57D21"/>
    <w:rsid w:val="5A0E38A2"/>
    <w:rsid w:val="5A1B7AC6"/>
    <w:rsid w:val="5AE339F1"/>
    <w:rsid w:val="5AEC3F4C"/>
    <w:rsid w:val="5B0D532E"/>
    <w:rsid w:val="5B3909B5"/>
    <w:rsid w:val="5B803DF2"/>
    <w:rsid w:val="5C7717C0"/>
    <w:rsid w:val="5DD70055"/>
    <w:rsid w:val="5E093885"/>
    <w:rsid w:val="5E1576B2"/>
    <w:rsid w:val="5E341C73"/>
    <w:rsid w:val="5E4D059F"/>
    <w:rsid w:val="5E682A46"/>
    <w:rsid w:val="5F5E7F50"/>
    <w:rsid w:val="5F70492E"/>
    <w:rsid w:val="5F7F2091"/>
    <w:rsid w:val="5F932E55"/>
    <w:rsid w:val="5F9C4217"/>
    <w:rsid w:val="5FB30736"/>
    <w:rsid w:val="5FBD27C9"/>
    <w:rsid w:val="60626965"/>
    <w:rsid w:val="60913D84"/>
    <w:rsid w:val="60B549A3"/>
    <w:rsid w:val="618628B6"/>
    <w:rsid w:val="61933318"/>
    <w:rsid w:val="61A64A35"/>
    <w:rsid w:val="61AB3E22"/>
    <w:rsid w:val="61B91F21"/>
    <w:rsid w:val="61F92FB9"/>
    <w:rsid w:val="620B06B8"/>
    <w:rsid w:val="62AC2DA5"/>
    <w:rsid w:val="62D737AB"/>
    <w:rsid w:val="63035AB9"/>
    <w:rsid w:val="633D6A43"/>
    <w:rsid w:val="63470437"/>
    <w:rsid w:val="63536A40"/>
    <w:rsid w:val="636957AC"/>
    <w:rsid w:val="6397692D"/>
    <w:rsid w:val="643423CE"/>
    <w:rsid w:val="644C7467"/>
    <w:rsid w:val="64662D66"/>
    <w:rsid w:val="64837298"/>
    <w:rsid w:val="64D66E1F"/>
    <w:rsid w:val="64FD5BA4"/>
    <w:rsid w:val="65401A12"/>
    <w:rsid w:val="657233B0"/>
    <w:rsid w:val="657B68FA"/>
    <w:rsid w:val="659A2E30"/>
    <w:rsid w:val="65C27F75"/>
    <w:rsid w:val="65DA1CC7"/>
    <w:rsid w:val="660F3342"/>
    <w:rsid w:val="66976C44"/>
    <w:rsid w:val="66B9327E"/>
    <w:rsid w:val="66FB199B"/>
    <w:rsid w:val="67CC0613"/>
    <w:rsid w:val="681A4934"/>
    <w:rsid w:val="68960A10"/>
    <w:rsid w:val="68C4678D"/>
    <w:rsid w:val="6975546B"/>
    <w:rsid w:val="697F11E8"/>
    <w:rsid w:val="69EC1366"/>
    <w:rsid w:val="6A644DEC"/>
    <w:rsid w:val="6AA9555B"/>
    <w:rsid w:val="6AED361E"/>
    <w:rsid w:val="6B306D3A"/>
    <w:rsid w:val="6B7F087A"/>
    <w:rsid w:val="6BAE58A9"/>
    <w:rsid w:val="6BBA0613"/>
    <w:rsid w:val="6C0B34F6"/>
    <w:rsid w:val="6C3C5A7C"/>
    <w:rsid w:val="6C3E5A3A"/>
    <w:rsid w:val="6C5D623A"/>
    <w:rsid w:val="6C6B3DF4"/>
    <w:rsid w:val="6CE07E9A"/>
    <w:rsid w:val="6D0D7148"/>
    <w:rsid w:val="6DF06BE1"/>
    <w:rsid w:val="6E5C2B8E"/>
    <w:rsid w:val="6EC36854"/>
    <w:rsid w:val="6F936471"/>
    <w:rsid w:val="70082960"/>
    <w:rsid w:val="70113E87"/>
    <w:rsid w:val="70733CEA"/>
    <w:rsid w:val="70761FC0"/>
    <w:rsid w:val="708C0B54"/>
    <w:rsid w:val="70B33F0E"/>
    <w:rsid w:val="70D95758"/>
    <w:rsid w:val="70E26AC2"/>
    <w:rsid w:val="71707AB1"/>
    <w:rsid w:val="718C3C23"/>
    <w:rsid w:val="71A40BBA"/>
    <w:rsid w:val="71B2141A"/>
    <w:rsid w:val="71C51BFE"/>
    <w:rsid w:val="72177817"/>
    <w:rsid w:val="725E05B8"/>
    <w:rsid w:val="72AE18BB"/>
    <w:rsid w:val="734133B0"/>
    <w:rsid w:val="74140CD1"/>
    <w:rsid w:val="742F4C79"/>
    <w:rsid w:val="756322FB"/>
    <w:rsid w:val="75DF38E1"/>
    <w:rsid w:val="763A78B0"/>
    <w:rsid w:val="764621F4"/>
    <w:rsid w:val="769A7954"/>
    <w:rsid w:val="76D050D2"/>
    <w:rsid w:val="771D36B8"/>
    <w:rsid w:val="773C186D"/>
    <w:rsid w:val="77894387"/>
    <w:rsid w:val="77F22099"/>
    <w:rsid w:val="780C645C"/>
    <w:rsid w:val="78864BEA"/>
    <w:rsid w:val="792F1E76"/>
    <w:rsid w:val="79764A39"/>
    <w:rsid w:val="79A13428"/>
    <w:rsid w:val="79E024A7"/>
    <w:rsid w:val="7A5C3A6E"/>
    <w:rsid w:val="7A756E44"/>
    <w:rsid w:val="7AD65B35"/>
    <w:rsid w:val="7AF661D7"/>
    <w:rsid w:val="7BAA723B"/>
    <w:rsid w:val="7BEE3A7C"/>
    <w:rsid w:val="7C0F333B"/>
    <w:rsid w:val="7C14214E"/>
    <w:rsid w:val="7C1F30D1"/>
    <w:rsid w:val="7C2508CE"/>
    <w:rsid w:val="7C4370F6"/>
    <w:rsid w:val="7C4C19AA"/>
    <w:rsid w:val="7C7750F6"/>
    <w:rsid w:val="7C924434"/>
    <w:rsid w:val="7CDD62AB"/>
    <w:rsid w:val="7D0F0C66"/>
    <w:rsid w:val="7D20704E"/>
    <w:rsid w:val="7D51332C"/>
    <w:rsid w:val="7D620D2D"/>
    <w:rsid w:val="7D8960A5"/>
    <w:rsid w:val="7DD02925"/>
    <w:rsid w:val="7DF80F9B"/>
    <w:rsid w:val="7E675EC9"/>
    <w:rsid w:val="7E93280D"/>
    <w:rsid w:val="7EB71A98"/>
    <w:rsid w:val="7EBB39C0"/>
    <w:rsid w:val="7F092CAB"/>
    <w:rsid w:val="7FEA180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24"/>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4">
    <w:name w:val="heading 2"/>
    <w:basedOn w:val="1"/>
    <w:next w:val="1"/>
    <w:qFormat/>
    <w:uiPriority w:val="99"/>
    <w:pPr>
      <w:keepNext/>
      <w:keepLines/>
      <w:spacing w:before="120" w:after="120" w:line="360" w:lineRule="auto"/>
      <w:jc w:val="center"/>
      <w:outlineLvl w:val="1"/>
    </w:pPr>
    <w:rPr>
      <w:rFonts w:ascii="Arial" w:hAnsi="Arial"/>
      <w:b/>
      <w:bCs/>
      <w:sz w:val="28"/>
      <w:szCs w:val="32"/>
    </w:rPr>
  </w:style>
  <w:style w:type="paragraph" w:styleId="5">
    <w:name w:val="heading 3"/>
    <w:basedOn w:val="1"/>
    <w:next w:val="1"/>
    <w:qFormat/>
    <w:uiPriority w:val="0"/>
    <w:pPr>
      <w:keepNext/>
      <w:keepLines/>
      <w:tabs>
        <w:tab w:val="left" w:pos="560"/>
      </w:tabs>
      <w:jc w:val="left"/>
      <w:outlineLvl w:val="2"/>
    </w:pPr>
    <w:rPr>
      <w:bCs/>
      <w:szCs w:val="32"/>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customStyle="1" w:styleId="2">
    <w:name w:val="_Style 3"/>
    <w:qFormat/>
    <w:uiPriority w:val="1"/>
    <w:pPr>
      <w:widowControl w:val="0"/>
      <w:jc w:val="both"/>
    </w:pPr>
    <w:rPr>
      <w:rFonts w:ascii="Times New Roman" w:hAnsi="Times New Roman" w:eastAsia="宋体" w:cs="Times New Roman"/>
      <w:kern w:val="2"/>
      <w:sz w:val="21"/>
      <w:szCs w:val="22"/>
      <w:lang w:val="en-US" w:eastAsia="zh-CN" w:bidi="ar-SA"/>
    </w:rPr>
  </w:style>
  <w:style w:type="paragraph" w:styleId="6">
    <w:name w:val="Normal Indent"/>
    <w:basedOn w:val="1"/>
    <w:qFormat/>
    <w:uiPriority w:val="0"/>
    <w:pPr>
      <w:ind w:firstLine="420" w:firstLineChars="200"/>
    </w:pPr>
  </w:style>
  <w:style w:type="paragraph" w:styleId="7">
    <w:name w:val="annotation text"/>
    <w:basedOn w:val="1"/>
    <w:qFormat/>
    <w:uiPriority w:val="0"/>
    <w:pPr>
      <w:jc w:val="left"/>
    </w:pPr>
  </w:style>
  <w:style w:type="paragraph" w:styleId="8">
    <w:name w:val="Body Text"/>
    <w:basedOn w:val="9"/>
    <w:next w:val="1"/>
    <w:qFormat/>
    <w:uiPriority w:val="0"/>
    <w:rPr>
      <w:sz w:val="30"/>
    </w:rPr>
  </w:style>
  <w:style w:type="paragraph" w:styleId="9">
    <w:name w:val="Body Text First Indent 2"/>
    <w:basedOn w:val="10"/>
    <w:next w:val="1"/>
    <w:unhideWhenUsed/>
    <w:qFormat/>
    <w:uiPriority w:val="99"/>
    <w:pPr>
      <w:ind w:firstLine="420"/>
    </w:pPr>
  </w:style>
  <w:style w:type="paragraph" w:styleId="10">
    <w:name w:val="Body Text Indent"/>
    <w:basedOn w:val="1"/>
    <w:qFormat/>
    <w:uiPriority w:val="0"/>
    <w:pPr>
      <w:ind w:left="420" w:leftChars="200"/>
    </w:pPr>
  </w:style>
  <w:style w:type="paragraph" w:styleId="11">
    <w:name w:val="Plain Text"/>
    <w:basedOn w:val="1"/>
    <w:next w:val="1"/>
    <w:qFormat/>
    <w:uiPriority w:val="99"/>
    <w:pPr>
      <w:autoSpaceDE w:val="0"/>
      <w:autoSpaceDN w:val="0"/>
      <w:adjustRightInd w:val="0"/>
      <w:jc w:val="left"/>
    </w:pPr>
    <w:rPr>
      <w:rFonts w:ascii="宋体"/>
      <w:kern w:val="0"/>
      <w:sz w:val="20"/>
    </w:rPr>
  </w:style>
  <w:style w:type="paragraph" w:styleId="12">
    <w:name w:val="footer"/>
    <w:basedOn w:val="1"/>
    <w:link w:val="27"/>
    <w:qFormat/>
    <w:uiPriority w:val="0"/>
    <w:pPr>
      <w:tabs>
        <w:tab w:val="center" w:pos="4153"/>
        <w:tab w:val="right" w:pos="8306"/>
      </w:tabs>
      <w:snapToGrid w:val="0"/>
      <w:jc w:val="left"/>
    </w:pPr>
    <w:rPr>
      <w:sz w:val="18"/>
      <w:szCs w:val="18"/>
    </w:rPr>
  </w:style>
  <w:style w:type="paragraph" w:styleId="13">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before="120" w:after="120"/>
      <w:jc w:val="left"/>
    </w:pPr>
    <w:rPr>
      <w:b/>
      <w:bCs/>
      <w:caps/>
      <w:sz w:val="20"/>
      <w:szCs w:val="20"/>
    </w:rPr>
  </w:style>
  <w:style w:type="paragraph" w:styleId="15">
    <w:name w:val="Body Text 2"/>
    <w:basedOn w:val="1"/>
    <w:qFormat/>
    <w:uiPriority w:val="99"/>
    <w:rPr>
      <w:rFonts w:ascii="宋体"/>
      <w:sz w:val="13"/>
      <w:szCs w:val="20"/>
    </w:rPr>
  </w:style>
  <w:style w:type="paragraph" w:styleId="16">
    <w:name w:val="Normal (Web)"/>
    <w:basedOn w:val="1"/>
    <w:qFormat/>
    <w:uiPriority w:val="0"/>
    <w:pPr>
      <w:spacing w:beforeAutospacing="1" w:afterAutospacing="1"/>
      <w:jc w:val="left"/>
    </w:pPr>
    <w:rPr>
      <w:rFonts w:cs="Times New Roman"/>
      <w:kern w:val="0"/>
      <w:sz w:val="24"/>
    </w:rPr>
  </w:style>
  <w:style w:type="paragraph" w:styleId="17">
    <w:name w:val="Body Text First Indent"/>
    <w:basedOn w:val="8"/>
    <w:qFormat/>
    <w:uiPriority w:val="0"/>
    <w:pPr>
      <w:spacing w:after="120"/>
      <w:ind w:firstLine="100" w:firstLineChars="100"/>
    </w:pPr>
    <w:rPr>
      <w:rFonts w:ascii="Calibri" w:hAnsi="Calibri"/>
      <w:sz w:val="21"/>
      <w:szCs w:val="22"/>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qFormat/>
    <w:uiPriority w:val="0"/>
    <w:rPr>
      <w:b/>
    </w:rPr>
  </w:style>
  <w:style w:type="character" w:styleId="22">
    <w:name w:val="Hyperlink"/>
    <w:basedOn w:val="20"/>
    <w:qFormat/>
    <w:uiPriority w:val="0"/>
    <w:rPr>
      <w:color w:val="0000FF"/>
      <w:u w:val="single"/>
    </w:rPr>
  </w:style>
  <w:style w:type="paragraph" w:customStyle="1" w:styleId="23">
    <w:name w:val="无间隔1"/>
    <w:qFormat/>
    <w:uiPriority w:val="0"/>
    <w:pPr>
      <w:widowControl w:val="0"/>
      <w:jc w:val="both"/>
    </w:pPr>
    <w:rPr>
      <w:rFonts w:ascii="Calibri" w:hAnsi="Calibri" w:eastAsia="宋体" w:cs="Times New Roman"/>
      <w:kern w:val="2"/>
      <w:sz w:val="21"/>
      <w:szCs w:val="22"/>
      <w:lang w:val="en-US" w:eastAsia="zh-CN" w:bidi="ar-SA"/>
    </w:rPr>
  </w:style>
  <w:style w:type="character" w:customStyle="1" w:styleId="24">
    <w:name w:val="标题 1 Char"/>
    <w:link w:val="3"/>
    <w:qFormat/>
    <w:uiPriority w:val="0"/>
    <w:rPr>
      <w:rFonts w:hint="eastAsia" w:ascii="宋体" w:hAnsi="宋体" w:eastAsia="宋体" w:cs="宋体"/>
      <w:b/>
      <w:bCs/>
      <w:kern w:val="44"/>
      <w:sz w:val="48"/>
      <w:szCs w:val="48"/>
      <w:lang w:val="en-US" w:eastAsia="zh-CN"/>
    </w:rPr>
  </w:style>
  <w:style w:type="character" w:customStyle="1" w:styleId="25">
    <w:name w:val="NormalCharacter"/>
    <w:semiHidden/>
    <w:qFormat/>
    <w:uiPriority w:val="0"/>
  </w:style>
  <w:style w:type="character" w:customStyle="1" w:styleId="26">
    <w:name w:val="页眉 Char"/>
    <w:basedOn w:val="20"/>
    <w:link w:val="13"/>
    <w:qFormat/>
    <w:uiPriority w:val="0"/>
    <w:rPr>
      <w:rFonts w:asciiTheme="minorHAnsi" w:hAnsiTheme="minorHAnsi" w:eastAsiaTheme="minorEastAsia" w:cstheme="minorBidi"/>
      <w:kern w:val="2"/>
      <w:sz w:val="18"/>
      <w:szCs w:val="18"/>
    </w:rPr>
  </w:style>
  <w:style w:type="character" w:customStyle="1" w:styleId="27">
    <w:name w:val="页脚 Char"/>
    <w:basedOn w:val="20"/>
    <w:link w:val="12"/>
    <w:qFormat/>
    <w:uiPriority w:val="0"/>
    <w:rPr>
      <w:rFonts w:asciiTheme="minorHAnsi" w:hAnsiTheme="minorHAnsi" w:eastAsiaTheme="minorEastAsia" w:cstheme="minorBidi"/>
      <w:kern w:val="2"/>
      <w:sz w:val="18"/>
      <w:szCs w:val="18"/>
    </w:rPr>
  </w:style>
  <w:style w:type="paragraph" w:styleId="2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Pages>
  <Words>6714</Words>
  <Characters>7177</Characters>
  <Lines>58</Lines>
  <Paragraphs>16</Paragraphs>
  <TotalTime>148</TotalTime>
  <ScaleCrop>false</ScaleCrop>
  <LinksUpToDate>false</LinksUpToDate>
  <CharactersWithSpaces>7506</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JN</dc:creator>
  <cp:lastModifiedBy>楚轩</cp:lastModifiedBy>
  <cp:lastPrinted>2023-01-28T02:50:00Z</cp:lastPrinted>
  <dcterms:modified xsi:type="dcterms:W3CDTF">2023-01-29T07:41:33Z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AE1E8866E3F44099902D310153CEEBF4</vt:lpwstr>
  </property>
</Properties>
</file>